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BAE" w:rsidRPr="0013588E" w:rsidRDefault="00147BAE" w:rsidP="00147BAE">
      <w:pPr>
        <w:jc w:val="center"/>
        <w:rPr>
          <w:b/>
          <w:bCs w:val="0"/>
          <w:szCs w:val="28"/>
        </w:rPr>
      </w:pPr>
      <w:r w:rsidRPr="0013588E">
        <w:rPr>
          <w:bCs w:val="0"/>
          <w:noProof/>
          <w:szCs w:val="28"/>
        </w:rPr>
        <w:drawing>
          <wp:anchor distT="0" distB="0" distL="114300" distR="114300" simplePos="0" relativeHeight="251660288" behindDoc="1" locked="0" layoutInCell="0" allowOverlap="1" wp14:anchorId="6EB0721C" wp14:editId="02169FAD">
            <wp:simplePos x="0" y="0"/>
            <wp:positionH relativeFrom="column">
              <wp:posOffset>2747010</wp:posOffset>
            </wp:positionH>
            <wp:positionV relativeFrom="paragraph">
              <wp:posOffset>0</wp:posOffset>
            </wp:positionV>
            <wp:extent cx="664210" cy="695325"/>
            <wp:effectExtent l="19050" t="0" r="2540" b="0"/>
            <wp:wrapThrough wrapText="bothSides">
              <wp:wrapPolygon edited="0">
                <wp:start x="-620" y="0"/>
                <wp:lineTo x="-620" y="21304"/>
                <wp:lineTo x="21683" y="21304"/>
                <wp:lineTo x="21683" y="0"/>
                <wp:lineTo x="-62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588E">
        <w:rPr>
          <w:b/>
          <w:bCs w:val="0"/>
          <w:szCs w:val="28"/>
        </w:rPr>
        <w:t xml:space="preserve">                             </w:t>
      </w:r>
    </w:p>
    <w:p w:rsidR="00147BAE" w:rsidRPr="0013588E" w:rsidRDefault="00147BAE" w:rsidP="00147BAE">
      <w:pPr>
        <w:keepNext/>
        <w:jc w:val="center"/>
        <w:outlineLvl w:val="0"/>
        <w:rPr>
          <w:b/>
          <w:bCs w:val="0"/>
          <w:szCs w:val="28"/>
        </w:rPr>
      </w:pPr>
    </w:p>
    <w:p w:rsidR="00147BAE" w:rsidRDefault="00147BAE" w:rsidP="0013588E">
      <w:pPr>
        <w:keepNext/>
        <w:outlineLvl w:val="0"/>
        <w:rPr>
          <w:b/>
          <w:bCs w:val="0"/>
          <w:szCs w:val="28"/>
        </w:rPr>
      </w:pPr>
    </w:p>
    <w:p w:rsidR="0013588E" w:rsidRPr="0013588E" w:rsidRDefault="0013588E" w:rsidP="0013588E">
      <w:pPr>
        <w:keepNext/>
        <w:outlineLvl w:val="0"/>
        <w:rPr>
          <w:b/>
          <w:bCs w:val="0"/>
          <w:szCs w:val="28"/>
        </w:rPr>
      </w:pPr>
    </w:p>
    <w:p w:rsidR="00147BAE" w:rsidRPr="0013588E" w:rsidRDefault="00147BAE" w:rsidP="00147BAE">
      <w:pPr>
        <w:keepNext/>
        <w:jc w:val="center"/>
        <w:outlineLvl w:val="0"/>
        <w:rPr>
          <w:b/>
          <w:bCs w:val="0"/>
          <w:szCs w:val="28"/>
        </w:rPr>
      </w:pPr>
      <w:r w:rsidRPr="0013588E">
        <w:rPr>
          <w:b/>
          <w:bCs w:val="0"/>
          <w:szCs w:val="28"/>
        </w:rPr>
        <w:t>Управление государственного жилищного надзора</w:t>
      </w:r>
    </w:p>
    <w:p w:rsidR="00147BAE" w:rsidRPr="0013588E" w:rsidRDefault="0013588E" w:rsidP="00147BAE">
      <w:pPr>
        <w:keepNext/>
        <w:jc w:val="center"/>
        <w:outlineLvl w:val="0"/>
        <w:rPr>
          <w:b/>
          <w:bCs w:val="0"/>
          <w:szCs w:val="28"/>
        </w:rPr>
      </w:pPr>
      <w:r w:rsidRPr="0013588E">
        <w:rPr>
          <w:bCs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809CD" wp14:editId="17ECF07E">
                <wp:simplePos x="0" y="0"/>
                <wp:positionH relativeFrom="column">
                  <wp:posOffset>-501015</wp:posOffset>
                </wp:positionH>
                <wp:positionV relativeFrom="page">
                  <wp:posOffset>1598295</wp:posOffset>
                </wp:positionV>
                <wp:extent cx="8191500" cy="0"/>
                <wp:effectExtent l="15240" t="9525" r="13335" b="952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DA3E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9.45pt,125.85pt" to="605.55pt,1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oXs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" strokeweight="1.5pt">
                <w10:wrap type="topAndBottom" anchory="page"/>
              </v:line>
            </w:pict>
          </mc:Fallback>
        </mc:AlternateContent>
      </w:r>
      <w:r w:rsidR="00147BAE" w:rsidRPr="0013588E">
        <w:rPr>
          <w:b/>
          <w:bCs w:val="0"/>
          <w:szCs w:val="28"/>
        </w:rPr>
        <w:t>Карачаево-Черкесской Республики</w:t>
      </w:r>
    </w:p>
    <w:p w:rsidR="00EB5532" w:rsidRPr="0013588E" w:rsidRDefault="00147BAE" w:rsidP="0013588E">
      <w:pPr>
        <w:keepNext/>
        <w:jc w:val="right"/>
        <w:outlineLvl w:val="0"/>
        <w:rPr>
          <w:bCs w:val="0"/>
          <w:szCs w:val="28"/>
        </w:rPr>
      </w:pPr>
      <w:r w:rsidRPr="0013588E">
        <w:rPr>
          <w:bCs w:val="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13588E" w:rsidRDefault="003C26F5" w:rsidP="0013588E">
      <w:pPr>
        <w:widowControl w:val="0"/>
        <w:tabs>
          <w:tab w:val="left" w:pos="0"/>
        </w:tabs>
        <w:spacing w:after="343" w:line="280" w:lineRule="exact"/>
        <w:ind w:right="20"/>
        <w:jc w:val="center"/>
        <w:rPr>
          <w:b/>
          <w:spacing w:val="70"/>
          <w:szCs w:val="28"/>
        </w:rPr>
      </w:pPr>
      <w:r w:rsidRPr="0013588E">
        <w:rPr>
          <w:b/>
          <w:spacing w:val="70"/>
          <w:szCs w:val="28"/>
        </w:rPr>
        <w:t>ПРИКАЗ</w:t>
      </w:r>
    </w:p>
    <w:p w:rsidR="00F863FB" w:rsidRDefault="00057F4A" w:rsidP="00F863FB">
      <w:pPr>
        <w:widowControl w:val="0"/>
        <w:tabs>
          <w:tab w:val="left" w:pos="0"/>
        </w:tabs>
        <w:spacing w:after="343" w:line="280" w:lineRule="exact"/>
        <w:ind w:right="20"/>
        <w:jc w:val="center"/>
        <w:rPr>
          <w:bCs w:val="0"/>
          <w:szCs w:val="28"/>
        </w:rPr>
      </w:pPr>
      <w:r>
        <w:rPr>
          <w:bCs w:val="0"/>
          <w:szCs w:val="28"/>
        </w:rPr>
        <w:t>10</w:t>
      </w:r>
      <w:r w:rsidR="0013588E" w:rsidRPr="0013588E">
        <w:rPr>
          <w:bCs w:val="0"/>
          <w:szCs w:val="28"/>
        </w:rPr>
        <w:t>.04.2017</w:t>
      </w:r>
      <w:r w:rsidR="0030577F" w:rsidRPr="0013588E">
        <w:rPr>
          <w:bCs w:val="0"/>
          <w:szCs w:val="28"/>
        </w:rPr>
        <w:t xml:space="preserve"> г.</w:t>
      </w:r>
      <w:r w:rsidR="00EB5532" w:rsidRPr="0013588E">
        <w:rPr>
          <w:bCs w:val="0"/>
          <w:szCs w:val="28"/>
        </w:rPr>
        <w:t xml:space="preserve">              </w:t>
      </w:r>
      <w:r w:rsidR="003C26F5" w:rsidRPr="0013588E">
        <w:rPr>
          <w:bCs w:val="0"/>
          <w:szCs w:val="28"/>
        </w:rPr>
        <w:t xml:space="preserve">   </w:t>
      </w:r>
      <w:r w:rsidR="0013588E">
        <w:rPr>
          <w:bCs w:val="0"/>
          <w:szCs w:val="28"/>
        </w:rPr>
        <w:t xml:space="preserve">                   </w:t>
      </w:r>
      <w:r w:rsidR="003C26F5" w:rsidRPr="0013588E">
        <w:rPr>
          <w:bCs w:val="0"/>
          <w:szCs w:val="28"/>
        </w:rPr>
        <w:t>г. Черкесск</w:t>
      </w:r>
      <w:r w:rsidR="005F20DC" w:rsidRPr="0013588E">
        <w:rPr>
          <w:bCs w:val="0"/>
          <w:szCs w:val="28"/>
        </w:rPr>
        <w:t xml:space="preserve"> </w:t>
      </w:r>
      <w:r w:rsidR="003C26F5" w:rsidRPr="0013588E">
        <w:rPr>
          <w:bCs w:val="0"/>
          <w:szCs w:val="28"/>
        </w:rPr>
        <w:t xml:space="preserve">        </w:t>
      </w:r>
      <w:r w:rsidR="00147BAE" w:rsidRPr="0013588E">
        <w:rPr>
          <w:bCs w:val="0"/>
          <w:szCs w:val="28"/>
        </w:rPr>
        <w:t xml:space="preserve"> </w:t>
      </w:r>
      <w:r w:rsidR="003C26F5" w:rsidRPr="0013588E">
        <w:rPr>
          <w:bCs w:val="0"/>
          <w:szCs w:val="28"/>
        </w:rPr>
        <w:t xml:space="preserve">                </w:t>
      </w:r>
      <w:r w:rsidR="000936AD" w:rsidRPr="0013588E">
        <w:rPr>
          <w:bCs w:val="0"/>
          <w:szCs w:val="28"/>
        </w:rPr>
        <w:t xml:space="preserve">    </w:t>
      </w:r>
      <w:r w:rsidR="0030577F" w:rsidRPr="0013588E">
        <w:rPr>
          <w:bCs w:val="0"/>
          <w:szCs w:val="28"/>
        </w:rPr>
        <w:t xml:space="preserve"> </w:t>
      </w:r>
      <w:r w:rsidR="00970527" w:rsidRPr="0013588E">
        <w:rPr>
          <w:bCs w:val="0"/>
          <w:szCs w:val="28"/>
        </w:rPr>
        <w:t xml:space="preserve">  </w:t>
      </w:r>
      <w:r w:rsidR="00A50C2D" w:rsidRPr="0013588E">
        <w:rPr>
          <w:bCs w:val="0"/>
          <w:szCs w:val="28"/>
        </w:rPr>
        <w:t xml:space="preserve">   </w:t>
      </w:r>
      <w:r w:rsidR="0030577F" w:rsidRPr="0013588E">
        <w:rPr>
          <w:bCs w:val="0"/>
          <w:szCs w:val="28"/>
        </w:rPr>
        <w:t xml:space="preserve"> </w:t>
      </w:r>
      <w:r w:rsidR="003C26F5" w:rsidRPr="0013588E">
        <w:rPr>
          <w:bCs w:val="0"/>
          <w:szCs w:val="28"/>
        </w:rPr>
        <w:t xml:space="preserve">  </w:t>
      </w:r>
      <w:r w:rsidR="0013588E">
        <w:rPr>
          <w:bCs w:val="0"/>
          <w:szCs w:val="28"/>
        </w:rPr>
        <w:t xml:space="preserve">          </w:t>
      </w:r>
      <w:r w:rsidR="003C26F5" w:rsidRPr="0013588E">
        <w:rPr>
          <w:bCs w:val="0"/>
          <w:szCs w:val="28"/>
        </w:rPr>
        <w:t xml:space="preserve"> №</w:t>
      </w:r>
      <w:r>
        <w:rPr>
          <w:bCs w:val="0"/>
          <w:szCs w:val="28"/>
        </w:rPr>
        <w:t xml:space="preserve"> 29</w:t>
      </w:r>
      <w:r w:rsidR="00970527" w:rsidRPr="0013588E">
        <w:rPr>
          <w:bCs w:val="0"/>
          <w:szCs w:val="28"/>
        </w:rPr>
        <w:t>-п</w:t>
      </w:r>
      <w:r w:rsidR="003C26F5" w:rsidRPr="0013588E">
        <w:rPr>
          <w:bCs w:val="0"/>
          <w:szCs w:val="28"/>
        </w:rPr>
        <w:t xml:space="preserve"> </w:t>
      </w:r>
    </w:p>
    <w:p w:rsidR="00B34AC4" w:rsidRPr="00B34AC4" w:rsidRDefault="00B34AC4" w:rsidP="00B34AC4">
      <w:pPr>
        <w:ind w:firstLine="720"/>
        <w:jc w:val="both"/>
      </w:pPr>
      <w:r w:rsidRPr="00B34AC4">
        <w:t xml:space="preserve">Об утверждении </w:t>
      </w:r>
      <w:r w:rsidRPr="00B34AC4">
        <w:rPr>
          <w:bCs w:val="0"/>
        </w:rPr>
        <w:t>Порядка организации и проведения антикоррупционной экспертизы нормативных правовых актов разрабатываемых Управлением и иных документов</w:t>
      </w:r>
    </w:p>
    <w:p w:rsidR="00B34AC4" w:rsidRPr="00B34AC4" w:rsidRDefault="00B34AC4" w:rsidP="00B34AC4">
      <w:pPr>
        <w:ind w:firstLine="720"/>
        <w:jc w:val="center"/>
        <w:rPr>
          <w:b/>
        </w:rPr>
      </w:pPr>
    </w:p>
    <w:p w:rsidR="00C6030A" w:rsidRPr="00C6030A" w:rsidRDefault="00B34AC4" w:rsidP="00C6030A">
      <w:pPr>
        <w:ind w:firstLine="708"/>
        <w:jc w:val="both"/>
        <w:rPr>
          <w:bCs w:val="0"/>
          <w:sz w:val="20"/>
          <w:szCs w:val="28"/>
        </w:rPr>
      </w:pPr>
      <w:r w:rsidRPr="00B34AC4">
        <w:rPr>
          <w:bCs w:val="0"/>
        </w:rPr>
        <w:t xml:space="preserve">В соответствии с Федеральным законом от 17.07.2009 № 172-ФЗ         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</w:t>
      </w:r>
      <w:r w:rsidRPr="00B34AC4">
        <w:rPr>
          <w:bCs w:val="0"/>
          <w:vanish/>
        </w:rPr>
        <w:t>экспертизе нормативных правовых актов и проектов нормативных правовых актов</w:t>
      </w:r>
      <w:r w:rsidRPr="00B34AC4">
        <w:rPr>
          <w:bCs w:val="0"/>
        </w:rPr>
        <w:t>», и Указом Президента Карачаево-Черкесской Республики от 17.07.2009 № 107 «Об утверждении порядка организации и проведения антикоррупционной экспертизы нормативных правовых актов Карачаево-Черкесской Республики и их проектов»</w:t>
      </w:r>
    </w:p>
    <w:p w:rsidR="00C6030A" w:rsidRDefault="00C6030A" w:rsidP="00C6030A">
      <w:pPr>
        <w:jc w:val="both"/>
        <w:rPr>
          <w:bCs w:val="0"/>
          <w:szCs w:val="28"/>
        </w:rPr>
      </w:pPr>
      <w:r w:rsidRPr="00C6030A">
        <w:rPr>
          <w:bCs w:val="0"/>
          <w:szCs w:val="28"/>
        </w:rPr>
        <w:t>ПРИКАЗЫВАЮ:</w:t>
      </w:r>
    </w:p>
    <w:p w:rsidR="00C6030A" w:rsidRPr="00C6030A" w:rsidRDefault="00C6030A" w:rsidP="00C6030A">
      <w:pPr>
        <w:ind w:firstLine="708"/>
        <w:jc w:val="both"/>
        <w:rPr>
          <w:bCs w:val="0"/>
          <w:sz w:val="20"/>
          <w:szCs w:val="28"/>
        </w:rPr>
      </w:pPr>
    </w:p>
    <w:p w:rsidR="00B34AC4" w:rsidRPr="00B34AC4" w:rsidRDefault="00C6030A" w:rsidP="00B34AC4">
      <w:pPr>
        <w:pStyle w:val="ac"/>
        <w:ind w:firstLine="851"/>
        <w:jc w:val="both"/>
        <w:rPr>
          <w:b w:val="0"/>
        </w:rPr>
      </w:pPr>
      <w:r w:rsidRPr="00B34AC4">
        <w:rPr>
          <w:b w:val="0"/>
          <w:szCs w:val="28"/>
        </w:rPr>
        <w:t xml:space="preserve">1. </w:t>
      </w:r>
      <w:bookmarkStart w:id="0" w:name="_Hlk481073643"/>
      <w:r w:rsidR="00B34AC4" w:rsidRPr="00B34AC4">
        <w:rPr>
          <w:b w:val="0"/>
          <w:bCs/>
        </w:rPr>
        <w:t xml:space="preserve">Утвердить Порядок </w:t>
      </w:r>
      <w:r w:rsidR="00B34AC4" w:rsidRPr="00B34AC4">
        <w:rPr>
          <w:b w:val="0"/>
          <w:szCs w:val="28"/>
        </w:rPr>
        <w:t>организации и проведения антикоррупционной экспертизы нормативных правовых актов разрабатываемых Управлением и их проектов</w:t>
      </w:r>
      <w:r w:rsidR="00B34AC4" w:rsidRPr="00B34AC4">
        <w:rPr>
          <w:b w:val="0"/>
          <w:bCs/>
        </w:rPr>
        <w:t xml:space="preserve"> (приложение)</w:t>
      </w:r>
      <w:r w:rsidR="00B34AC4" w:rsidRPr="00B34AC4">
        <w:rPr>
          <w:b w:val="0"/>
        </w:rPr>
        <w:t>.</w:t>
      </w:r>
    </w:p>
    <w:p w:rsidR="00B34AC4" w:rsidRDefault="00B34AC4" w:rsidP="00EA1F22">
      <w:pPr>
        <w:ind w:firstLine="709"/>
        <w:jc w:val="both"/>
        <w:rPr>
          <w:bCs w:val="0"/>
          <w:szCs w:val="28"/>
        </w:rPr>
      </w:pPr>
    </w:p>
    <w:p w:rsidR="00EA1F22" w:rsidRDefault="00F863FB" w:rsidP="00EA1F22">
      <w:pPr>
        <w:ind w:firstLine="709"/>
        <w:jc w:val="both"/>
        <w:rPr>
          <w:bCs w:val="0"/>
          <w:szCs w:val="28"/>
        </w:rPr>
      </w:pPr>
      <w:r w:rsidRPr="00F863FB">
        <w:rPr>
          <w:bCs w:val="0"/>
          <w:szCs w:val="28"/>
        </w:rPr>
        <w:t>3. Контроль за исполне</w:t>
      </w:r>
      <w:r>
        <w:rPr>
          <w:bCs w:val="0"/>
          <w:szCs w:val="28"/>
        </w:rPr>
        <w:t>нием настоящего приказа возложить на заместителя начальника Управления Э.Д. Суюнова.</w:t>
      </w:r>
    </w:p>
    <w:p w:rsidR="00EA1F22" w:rsidRPr="00C6030A" w:rsidRDefault="00EA1F22" w:rsidP="00EA1F22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>2. Приказ от 14.01.2015 № 2-п признать утратившим силу.</w:t>
      </w:r>
    </w:p>
    <w:bookmarkEnd w:id="0"/>
    <w:p w:rsidR="0013588E" w:rsidRDefault="0013588E" w:rsidP="0013588E">
      <w:pPr>
        <w:widowControl w:val="0"/>
        <w:tabs>
          <w:tab w:val="left" w:pos="0"/>
        </w:tabs>
        <w:ind w:right="23"/>
        <w:jc w:val="both"/>
        <w:rPr>
          <w:szCs w:val="28"/>
        </w:rPr>
      </w:pPr>
    </w:p>
    <w:p w:rsidR="008E4FA6" w:rsidRPr="0013588E" w:rsidRDefault="002B11C4" w:rsidP="006B62B5">
      <w:pPr>
        <w:widowControl w:val="0"/>
        <w:ind w:right="20"/>
        <w:jc w:val="both"/>
        <w:rPr>
          <w:bCs w:val="0"/>
          <w:szCs w:val="28"/>
        </w:rPr>
      </w:pPr>
      <w:r w:rsidRPr="0013588E">
        <w:rPr>
          <w:bCs w:val="0"/>
          <w:szCs w:val="28"/>
        </w:rPr>
        <w:t xml:space="preserve">Начальник Управления </w:t>
      </w:r>
      <w:r w:rsidR="000111F2" w:rsidRPr="0013588E">
        <w:rPr>
          <w:bCs w:val="0"/>
          <w:szCs w:val="28"/>
        </w:rPr>
        <w:t xml:space="preserve">                                                                    </w:t>
      </w:r>
      <w:r w:rsidR="006B62B5" w:rsidRPr="0013588E">
        <w:rPr>
          <w:bCs w:val="0"/>
          <w:szCs w:val="28"/>
        </w:rPr>
        <w:t>Х-М. Я. Таушунаев</w:t>
      </w:r>
    </w:p>
    <w:p w:rsidR="00EA1F22" w:rsidRDefault="00EA1F22" w:rsidP="00EA1F22">
      <w:pPr>
        <w:widowControl w:val="0"/>
        <w:ind w:right="20"/>
        <w:jc w:val="both"/>
        <w:rPr>
          <w:bCs w:val="0"/>
          <w:szCs w:val="26"/>
        </w:rPr>
      </w:pPr>
    </w:p>
    <w:p w:rsidR="00EA1F22" w:rsidRPr="00EA1F22" w:rsidRDefault="00EA1F22" w:rsidP="00EA1F22">
      <w:pPr>
        <w:widowControl w:val="0"/>
        <w:ind w:right="20"/>
        <w:jc w:val="right"/>
        <w:rPr>
          <w:bCs w:val="0"/>
          <w:sz w:val="24"/>
          <w:szCs w:val="24"/>
        </w:rPr>
      </w:pPr>
      <w:r w:rsidRPr="00EA1F22">
        <w:rPr>
          <w:bCs w:val="0"/>
          <w:sz w:val="24"/>
          <w:szCs w:val="24"/>
        </w:rPr>
        <w:lastRenderedPageBreak/>
        <w:t>Приложение 1</w:t>
      </w:r>
    </w:p>
    <w:p w:rsidR="00EA1F22" w:rsidRPr="00EA1F22" w:rsidRDefault="00EA1F22" w:rsidP="00EA1F22">
      <w:pPr>
        <w:widowControl w:val="0"/>
        <w:ind w:right="20"/>
        <w:jc w:val="right"/>
        <w:rPr>
          <w:bCs w:val="0"/>
          <w:sz w:val="24"/>
          <w:szCs w:val="24"/>
        </w:rPr>
      </w:pPr>
      <w:r w:rsidRPr="00EA1F22">
        <w:rPr>
          <w:bCs w:val="0"/>
          <w:sz w:val="24"/>
          <w:szCs w:val="24"/>
        </w:rPr>
        <w:t>к приказу от 10.04.2017 № 29-п</w:t>
      </w:r>
    </w:p>
    <w:p w:rsidR="00EA1F22" w:rsidRDefault="00EA1F22" w:rsidP="00EA1F22">
      <w:pPr>
        <w:widowControl w:val="0"/>
        <w:ind w:right="20"/>
        <w:jc w:val="center"/>
        <w:rPr>
          <w:b/>
          <w:bCs w:val="0"/>
          <w:color w:val="000000" w:themeColor="text1"/>
          <w:szCs w:val="26"/>
        </w:rPr>
      </w:pPr>
    </w:p>
    <w:p w:rsidR="00EA1F22" w:rsidRDefault="00EA1F22" w:rsidP="00EA1F22">
      <w:pPr>
        <w:widowControl w:val="0"/>
        <w:ind w:right="20"/>
        <w:jc w:val="center"/>
        <w:rPr>
          <w:bCs w:val="0"/>
          <w:szCs w:val="28"/>
        </w:rPr>
      </w:pPr>
    </w:p>
    <w:p w:rsidR="00B34AC4" w:rsidRPr="00B34AC4" w:rsidRDefault="00B34AC4" w:rsidP="00B34AC4">
      <w:pPr>
        <w:ind w:firstLine="720"/>
        <w:jc w:val="center"/>
        <w:rPr>
          <w:bCs w:val="0"/>
          <w:szCs w:val="28"/>
        </w:rPr>
      </w:pPr>
      <w:r w:rsidRPr="00B34AC4">
        <w:rPr>
          <w:bCs w:val="0"/>
          <w:szCs w:val="28"/>
        </w:rPr>
        <w:t>ПОРЯДОК</w:t>
      </w:r>
    </w:p>
    <w:p w:rsidR="00B34AC4" w:rsidRPr="00B34AC4" w:rsidRDefault="00B34AC4" w:rsidP="00B34AC4">
      <w:pPr>
        <w:ind w:firstLine="720"/>
        <w:jc w:val="center"/>
        <w:rPr>
          <w:bCs w:val="0"/>
          <w:szCs w:val="28"/>
        </w:rPr>
      </w:pPr>
      <w:r w:rsidRPr="00B34AC4">
        <w:rPr>
          <w:bCs w:val="0"/>
          <w:szCs w:val="28"/>
        </w:rPr>
        <w:t>организации и проведения антикоррупционной экспертизы</w:t>
      </w:r>
    </w:p>
    <w:p w:rsidR="00B34AC4" w:rsidRPr="00B34AC4" w:rsidRDefault="00B34AC4" w:rsidP="00B34AC4">
      <w:pPr>
        <w:ind w:firstLine="720"/>
        <w:jc w:val="center"/>
        <w:rPr>
          <w:bCs w:val="0"/>
          <w:szCs w:val="28"/>
        </w:rPr>
      </w:pPr>
      <w:r w:rsidRPr="00B34AC4">
        <w:rPr>
          <w:bCs w:val="0"/>
          <w:szCs w:val="28"/>
        </w:rPr>
        <w:t xml:space="preserve"> проектов нормативных правовых актов разрабатываемых Управлением и иных документов</w:t>
      </w:r>
    </w:p>
    <w:p w:rsidR="00B34AC4" w:rsidRPr="00B34AC4" w:rsidRDefault="00B34AC4" w:rsidP="00B34AC4">
      <w:pPr>
        <w:ind w:firstLine="720"/>
        <w:jc w:val="both"/>
        <w:rPr>
          <w:bCs w:val="0"/>
          <w:szCs w:val="28"/>
        </w:rPr>
      </w:pPr>
    </w:p>
    <w:p w:rsidR="00B34AC4" w:rsidRPr="00B34AC4" w:rsidRDefault="00B34AC4" w:rsidP="00B34AC4">
      <w:pPr>
        <w:ind w:firstLine="720"/>
        <w:jc w:val="center"/>
        <w:rPr>
          <w:bCs w:val="0"/>
          <w:szCs w:val="28"/>
        </w:rPr>
      </w:pPr>
      <w:r w:rsidRPr="00B34AC4">
        <w:rPr>
          <w:bCs w:val="0"/>
          <w:szCs w:val="28"/>
        </w:rPr>
        <w:t>I. Общие положения</w:t>
      </w:r>
    </w:p>
    <w:p w:rsidR="00B34AC4" w:rsidRPr="00B34AC4" w:rsidRDefault="00B34AC4" w:rsidP="00B34AC4">
      <w:pPr>
        <w:ind w:firstLine="720"/>
        <w:jc w:val="both"/>
        <w:rPr>
          <w:bCs w:val="0"/>
          <w:szCs w:val="28"/>
        </w:rPr>
      </w:pPr>
      <w:r w:rsidRPr="00B34AC4">
        <w:rPr>
          <w:bCs w:val="0"/>
          <w:szCs w:val="28"/>
        </w:rPr>
        <w:t>1.</w:t>
      </w:r>
      <w:r w:rsidRPr="00B34AC4">
        <w:rPr>
          <w:bCs w:val="0"/>
          <w:szCs w:val="28"/>
        </w:rPr>
        <w:tab/>
        <w:t>Настоящий Порядок организации и проведения антикоррупционной экспертизы проектов нормативных правовых актов, разрабатываемых Управлением и иных документов (далее - Порядок) разработан в соответствии с Федеральным законом от 25.12.2008 № 273-ФЗ «О противодействии коррупции», Законом Карачаево-Черкесской Республики от 13.03.2009 № 1-РЗ «Об отдельных вопросах по противодействию коррупции в Карачаево-Черкесской Республике».</w:t>
      </w:r>
    </w:p>
    <w:p w:rsidR="00B34AC4" w:rsidRPr="00B34AC4" w:rsidRDefault="00B34AC4" w:rsidP="00B34AC4">
      <w:pPr>
        <w:ind w:firstLine="720"/>
        <w:jc w:val="both"/>
        <w:rPr>
          <w:bCs w:val="0"/>
          <w:szCs w:val="28"/>
        </w:rPr>
      </w:pPr>
      <w:r w:rsidRPr="00B34AC4">
        <w:rPr>
          <w:bCs w:val="0"/>
          <w:szCs w:val="28"/>
        </w:rPr>
        <w:t>2.</w:t>
      </w:r>
      <w:r w:rsidRPr="00B34AC4">
        <w:rPr>
          <w:bCs w:val="0"/>
          <w:szCs w:val="28"/>
        </w:rPr>
        <w:tab/>
        <w:t>Основной задачей применения настоящего Порядка является обеспечение проведения антикоррупционной экспертизы проектов нормативных правовых актов разрабатываемых Управлением, действующих нормативных правовых актов разработанных Управлением, а также правовых актов ненормативного характера, принимаемых Управлением.</w:t>
      </w:r>
    </w:p>
    <w:p w:rsidR="00B34AC4" w:rsidRPr="00B34AC4" w:rsidRDefault="00B34AC4" w:rsidP="00B34AC4">
      <w:pPr>
        <w:ind w:firstLine="720"/>
        <w:jc w:val="both"/>
        <w:rPr>
          <w:bCs w:val="0"/>
          <w:szCs w:val="28"/>
        </w:rPr>
      </w:pPr>
      <w:r w:rsidRPr="00B34AC4">
        <w:rPr>
          <w:bCs w:val="0"/>
          <w:szCs w:val="28"/>
        </w:rPr>
        <w:t>3.</w:t>
      </w:r>
      <w:r w:rsidRPr="00B34AC4">
        <w:rPr>
          <w:bCs w:val="0"/>
          <w:szCs w:val="28"/>
        </w:rPr>
        <w:tab/>
        <w:t>Антикоррупционная экспертиза проводится в соответствии с Методикой проведения антикоррупционной экспертизы проектов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 ведущим специалистом-экспертом-юристом отдела кадровой, правовой работы.</w:t>
      </w:r>
    </w:p>
    <w:p w:rsidR="00B34AC4" w:rsidRPr="00B34AC4" w:rsidRDefault="00B34AC4" w:rsidP="00B34AC4">
      <w:pPr>
        <w:ind w:firstLine="720"/>
        <w:jc w:val="both"/>
        <w:rPr>
          <w:bCs w:val="0"/>
          <w:szCs w:val="28"/>
        </w:rPr>
      </w:pPr>
      <w:r w:rsidRPr="00B34AC4">
        <w:rPr>
          <w:bCs w:val="0"/>
          <w:szCs w:val="28"/>
        </w:rPr>
        <w:t>4.</w:t>
      </w:r>
      <w:r w:rsidRPr="00B34AC4">
        <w:rPr>
          <w:bCs w:val="0"/>
          <w:szCs w:val="28"/>
        </w:rPr>
        <w:tab/>
        <w:t>К формам проведения антикоррупционной экспертизы относятся:</w:t>
      </w:r>
    </w:p>
    <w:p w:rsidR="00B34AC4" w:rsidRPr="00B34AC4" w:rsidRDefault="00B34AC4" w:rsidP="00B34AC4">
      <w:pPr>
        <w:ind w:firstLine="720"/>
        <w:jc w:val="both"/>
        <w:rPr>
          <w:bCs w:val="0"/>
          <w:szCs w:val="28"/>
        </w:rPr>
      </w:pPr>
      <w:r w:rsidRPr="00B34AC4">
        <w:rPr>
          <w:bCs w:val="0"/>
          <w:szCs w:val="28"/>
        </w:rPr>
        <w:t>4.1. Антикоррупционная экспертиза, осуществляемая при подготовке проектов правовых актов.</w:t>
      </w:r>
    </w:p>
    <w:p w:rsidR="00B34AC4" w:rsidRPr="00B34AC4" w:rsidRDefault="00B34AC4" w:rsidP="00B34AC4">
      <w:pPr>
        <w:ind w:firstLine="720"/>
        <w:jc w:val="both"/>
        <w:rPr>
          <w:bCs w:val="0"/>
          <w:szCs w:val="28"/>
        </w:rPr>
      </w:pPr>
      <w:r w:rsidRPr="00B34AC4">
        <w:rPr>
          <w:bCs w:val="0"/>
          <w:szCs w:val="28"/>
        </w:rPr>
        <w:t>4.2.</w:t>
      </w:r>
      <w:r w:rsidRPr="00B34AC4">
        <w:rPr>
          <w:bCs w:val="0"/>
          <w:szCs w:val="28"/>
        </w:rPr>
        <w:tab/>
        <w:t>Антикоррупционная экспертиза, осуществляемая при проведении юридической (правовой) экспертизы подготовленных проектов правовых актов.</w:t>
      </w:r>
    </w:p>
    <w:p w:rsidR="00B34AC4" w:rsidRPr="00B34AC4" w:rsidRDefault="00B34AC4" w:rsidP="00B34AC4">
      <w:pPr>
        <w:ind w:firstLine="720"/>
        <w:jc w:val="both"/>
        <w:rPr>
          <w:bCs w:val="0"/>
          <w:szCs w:val="28"/>
        </w:rPr>
      </w:pPr>
      <w:r w:rsidRPr="00B34AC4">
        <w:rPr>
          <w:bCs w:val="0"/>
          <w:szCs w:val="28"/>
        </w:rPr>
        <w:t>4.3.</w:t>
      </w:r>
      <w:r w:rsidRPr="00B34AC4">
        <w:rPr>
          <w:bCs w:val="0"/>
          <w:szCs w:val="28"/>
        </w:rPr>
        <w:tab/>
        <w:t xml:space="preserve">Антикоррупционная экспертиза действующих правовых актов. </w:t>
      </w:r>
    </w:p>
    <w:p w:rsidR="00B34AC4" w:rsidRPr="00B34AC4" w:rsidRDefault="00B34AC4" w:rsidP="00B34AC4">
      <w:pPr>
        <w:ind w:firstLine="720"/>
        <w:jc w:val="both"/>
        <w:rPr>
          <w:bCs w:val="0"/>
          <w:szCs w:val="28"/>
        </w:rPr>
      </w:pPr>
      <w:r w:rsidRPr="00B34AC4">
        <w:rPr>
          <w:bCs w:val="0"/>
          <w:szCs w:val="28"/>
        </w:rPr>
        <w:t>5.</w:t>
      </w:r>
      <w:r w:rsidRPr="00B34AC4">
        <w:rPr>
          <w:bCs w:val="0"/>
          <w:szCs w:val="28"/>
        </w:rPr>
        <w:tab/>
        <w:t>Антикоррупционная экспертиза проектов правовых актов проводится в порядке и сроки, установленные для проведения юридической (правовой) экспертизы.</w:t>
      </w:r>
    </w:p>
    <w:p w:rsidR="00B34AC4" w:rsidRPr="00B34AC4" w:rsidRDefault="00B34AC4" w:rsidP="00B34AC4">
      <w:pPr>
        <w:ind w:firstLine="720"/>
        <w:jc w:val="both"/>
        <w:rPr>
          <w:bCs w:val="0"/>
          <w:szCs w:val="28"/>
        </w:rPr>
      </w:pPr>
    </w:p>
    <w:p w:rsidR="00B34AC4" w:rsidRPr="00B34AC4" w:rsidRDefault="00B34AC4" w:rsidP="00B34AC4">
      <w:pPr>
        <w:ind w:firstLine="540"/>
        <w:jc w:val="center"/>
        <w:rPr>
          <w:bCs w:val="0"/>
          <w:szCs w:val="28"/>
        </w:rPr>
      </w:pPr>
      <w:r w:rsidRPr="00B34AC4">
        <w:rPr>
          <w:bCs w:val="0"/>
          <w:szCs w:val="28"/>
        </w:rPr>
        <w:t>2. Антикоррупционная экспертиза, осуществляемая при подготовке проектов правовых актов</w:t>
      </w:r>
    </w:p>
    <w:p w:rsidR="00B34AC4" w:rsidRPr="00B34AC4" w:rsidRDefault="00B34AC4" w:rsidP="00B34AC4">
      <w:pPr>
        <w:ind w:firstLine="720"/>
        <w:jc w:val="both"/>
        <w:rPr>
          <w:bCs w:val="0"/>
          <w:szCs w:val="28"/>
        </w:rPr>
      </w:pPr>
      <w:r w:rsidRPr="00B34AC4">
        <w:rPr>
          <w:bCs w:val="0"/>
          <w:szCs w:val="28"/>
        </w:rPr>
        <w:t>6.</w:t>
      </w:r>
      <w:r w:rsidRPr="00B34AC4">
        <w:rPr>
          <w:bCs w:val="0"/>
          <w:szCs w:val="28"/>
        </w:rPr>
        <w:tab/>
        <w:t>При подготовке проектов нормативных правовых актов антикоррупционная экспертиза проводится посредством анализа на коррупциогенность разрабатываемых норм проектов правовых актов в соответствии с Методикой.</w:t>
      </w:r>
    </w:p>
    <w:p w:rsidR="00B34AC4" w:rsidRPr="00B34AC4" w:rsidRDefault="00B34AC4" w:rsidP="00B34AC4">
      <w:pPr>
        <w:ind w:firstLine="720"/>
        <w:jc w:val="both"/>
        <w:rPr>
          <w:bCs w:val="0"/>
          <w:szCs w:val="28"/>
        </w:rPr>
      </w:pPr>
      <w:r w:rsidRPr="00B34AC4">
        <w:rPr>
          <w:bCs w:val="0"/>
          <w:szCs w:val="28"/>
        </w:rPr>
        <w:t>При подготовке проекта правового акта ненормативного характера антикоррупционная экспертиза может проводиться по поручению начальника Управления.</w:t>
      </w:r>
    </w:p>
    <w:p w:rsidR="00B34AC4" w:rsidRPr="00B34AC4" w:rsidRDefault="00B34AC4" w:rsidP="00B34AC4">
      <w:pPr>
        <w:ind w:firstLine="720"/>
        <w:jc w:val="both"/>
        <w:rPr>
          <w:bCs w:val="0"/>
          <w:szCs w:val="28"/>
        </w:rPr>
      </w:pPr>
      <w:r w:rsidRPr="00B34AC4">
        <w:rPr>
          <w:bCs w:val="0"/>
          <w:szCs w:val="28"/>
        </w:rPr>
        <w:t>7.</w:t>
      </w:r>
      <w:r w:rsidRPr="00B34AC4">
        <w:rPr>
          <w:bCs w:val="0"/>
          <w:szCs w:val="28"/>
        </w:rPr>
        <w:tab/>
        <w:t>Результатом антикоррупционной экспертизы, осуществляемой при подготовке проектов правовых актов, является отсутствие в подготовленном проекте правового акта норм, содержащих типичные и иные коррупциогенные факторы и проявления коррупциогенности.</w:t>
      </w:r>
    </w:p>
    <w:p w:rsidR="00B34AC4" w:rsidRPr="00B34AC4" w:rsidRDefault="00B34AC4" w:rsidP="00B34AC4">
      <w:pPr>
        <w:ind w:firstLine="720"/>
        <w:jc w:val="both"/>
        <w:rPr>
          <w:bCs w:val="0"/>
          <w:szCs w:val="28"/>
        </w:rPr>
      </w:pPr>
      <w:r w:rsidRPr="00B34AC4">
        <w:rPr>
          <w:bCs w:val="0"/>
          <w:szCs w:val="28"/>
        </w:rPr>
        <w:t>8.</w:t>
      </w:r>
      <w:r w:rsidRPr="00B34AC4">
        <w:rPr>
          <w:bCs w:val="0"/>
          <w:szCs w:val="28"/>
        </w:rPr>
        <w:tab/>
        <w:t>Результат анализа на коррупциогенность разрабатываемых норм проектов правовых актов отражается в пояснительной записке к проекту правового акта в виде выводов об отсутствии в проекте норм, содержащих типичные и иные коррупциогенные факторы и проявления коррупциогенности.</w:t>
      </w:r>
    </w:p>
    <w:p w:rsidR="00B34AC4" w:rsidRPr="00B34AC4" w:rsidRDefault="00B34AC4" w:rsidP="00B34AC4">
      <w:pPr>
        <w:ind w:firstLine="720"/>
        <w:jc w:val="both"/>
        <w:rPr>
          <w:bCs w:val="0"/>
          <w:szCs w:val="28"/>
        </w:rPr>
      </w:pPr>
    </w:p>
    <w:p w:rsidR="00B34AC4" w:rsidRPr="00B34AC4" w:rsidRDefault="00B34AC4" w:rsidP="00B34AC4">
      <w:pPr>
        <w:ind w:firstLine="720"/>
        <w:jc w:val="center"/>
        <w:rPr>
          <w:bCs w:val="0"/>
          <w:szCs w:val="28"/>
        </w:rPr>
      </w:pPr>
      <w:r w:rsidRPr="00B34AC4">
        <w:rPr>
          <w:bCs w:val="0"/>
          <w:szCs w:val="28"/>
        </w:rPr>
        <w:t>3. Антикоррупционная экспертиза, осуществляемая при проведении юридической (правовой) экспертизы подготовленныхпроектов правовых актов</w:t>
      </w:r>
    </w:p>
    <w:p w:rsidR="00B34AC4" w:rsidRPr="00B34AC4" w:rsidRDefault="00B34AC4" w:rsidP="00B34AC4">
      <w:pPr>
        <w:ind w:firstLine="720"/>
        <w:jc w:val="center"/>
        <w:rPr>
          <w:bCs w:val="0"/>
          <w:szCs w:val="28"/>
        </w:rPr>
      </w:pPr>
    </w:p>
    <w:p w:rsidR="00B34AC4" w:rsidRPr="00B34AC4" w:rsidRDefault="00B34AC4" w:rsidP="00B34AC4">
      <w:pPr>
        <w:ind w:firstLine="720"/>
        <w:jc w:val="both"/>
        <w:rPr>
          <w:bCs w:val="0"/>
          <w:szCs w:val="28"/>
        </w:rPr>
      </w:pPr>
      <w:r w:rsidRPr="00B34AC4">
        <w:rPr>
          <w:bCs w:val="0"/>
          <w:szCs w:val="28"/>
        </w:rPr>
        <w:t>9.</w:t>
      </w:r>
      <w:r w:rsidRPr="00B34AC4">
        <w:rPr>
          <w:bCs w:val="0"/>
          <w:szCs w:val="28"/>
        </w:rPr>
        <w:tab/>
        <w:t>При проведении юридической (правовой) экспертизы проектов нормативных правовых актов одновременно в обязательном порядке проводится антикоррупционная экспертиза.</w:t>
      </w:r>
    </w:p>
    <w:p w:rsidR="00B34AC4" w:rsidRPr="00B34AC4" w:rsidRDefault="00B34AC4" w:rsidP="00B34AC4">
      <w:pPr>
        <w:ind w:firstLine="720"/>
        <w:jc w:val="both"/>
        <w:rPr>
          <w:bCs w:val="0"/>
          <w:szCs w:val="28"/>
        </w:rPr>
      </w:pPr>
      <w:r w:rsidRPr="00B34AC4">
        <w:rPr>
          <w:bCs w:val="0"/>
          <w:szCs w:val="28"/>
        </w:rPr>
        <w:t>Исключение составляют проекты, разработка которых вызвана необходимостью приведения нормативного правового акта Карачаево-Черкесской Республики в соответствие с федеральным законодательством или решением суда, вступившим в законную силу.</w:t>
      </w:r>
    </w:p>
    <w:p w:rsidR="00B34AC4" w:rsidRPr="00B34AC4" w:rsidRDefault="00B34AC4" w:rsidP="00B34AC4">
      <w:pPr>
        <w:ind w:firstLine="720"/>
        <w:jc w:val="both"/>
        <w:rPr>
          <w:bCs w:val="0"/>
          <w:szCs w:val="28"/>
        </w:rPr>
      </w:pPr>
      <w:r w:rsidRPr="00B34AC4">
        <w:rPr>
          <w:bCs w:val="0"/>
          <w:szCs w:val="28"/>
        </w:rPr>
        <w:t>10.</w:t>
      </w:r>
      <w:r w:rsidRPr="00B34AC4">
        <w:rPr>
          <w:bCs w:val="0"/>
          <w:szCs w:val="28"/>
        </w:rPr>
        <w:tab/>
        <w:t>Ведущий специалист-эксперт-юрист отдела кадровой, правовой работы и документационного обеспечения проводит антикоррупционную экспертизу всех разработанных Управлением проектов нормативных правовых актов</w:t>
      </w:r>
      <w:r w:rsidRPr="00B34AC4">
        <w:rPr>
          <w:bCs w:val="0"/>
          <w:i/>
          <w:szCs w:val="28"/>
        </w:rPr>
        <w:t xml:space="preserve">, </w:t>
      </w:r>
      <w:r w:rsidRPr="00B34AC4">
        <w:rPr>
          <w:bCs w:val="0"/>
          <w:szCs w:val="28"/>
        </w:rPr>
        <w:t>в том числе ведомственных.</w:t>
      </w:r>
    </w:p>
    <w:p w:rsidR="00B34AC4" w:rsidRPr="00B34AC4" w:rsidRDefault="00B34AC4" w:rsidP="00B34AC4">
      <w:pPr>
        <w:ind w:firstLine="720"/>
        <w:jc w:val="both"/>
        <w:rPr>
          <w:bCs w:val="0"/>
          <w:szCs w:val="28"/>
        </w:rPr>
      </w:pPr>
      <w:r w:rsidRPr="00B34AC4">
        <w:rPr>
          <w:bCs w:val="0"/>
          <w:szCs w:val="28"/>
        </w:rPr>
        <w:t>Ведущий специалист-эксперт-юрист отдела кадровой, правовой работы и документационного обеспечения проводит антикоррупционную экспертизу проектов правовых актов ненормативного характера по поручению начальника Управления.</w:t>
      </w:r>
    </w:p>
    <w:p w:rsidR="00B34AC4" w:rsidRPr="00B34AC4" w:rsidRDefault="00B34AC4" w:rsidP="00B34AC4">
      <w:pPr>
        <w:ind w:firstLine="720"/>
        <w:jc w:val="both"/>
        <w:rPr>
          <w:bCs w:val="0"/>
          <w:szCs w:val="28"/>
        </w:rPr>
      </w:pPr>
      <w:r w:rsidRPr="00B34AC4">
        <w:rPr>
          <w:bCs w:val="0"/>
          <w:szCs w:val="28"/>
        </w:rPr>
        <w:t>11.</w:t>
      </w:r>
      <w:r w:rsidRPr="00B34AC4">
        <w:rPr>
          <w:bCs w:val="0"/>
          <w:szCs w:val="28"/>
        </w:rPr>
        <w:tab/>
        <w:t>Результаты антикоррупционной экспертизы, отражаются в пояснительной записке к проекту правового акта в виде выводов об отсутствии в проекте норм, содержащих типичные и иные коррупциогенные факторы и проявления коррупциогенности, либо в заключении, подготавливаемом по итогам юридической (правовой) экспертизы проекта правового акта при его направлении на юридическую (правовую) экспертизу в Государственно-правовое управление Президента и Правительства Карачаево-Черкесской Республики.</w:t>
      </w:r>
    </w:p>
    <w:p w:rsidR="00B34AC4" w:rsidRPr="00B34AC4" w:rsidRDefault="00B34AC4" w:rsidP="00B34AC4">
      <w:pPr>
        <w:jc w:val="both"/>
        <w:rPr>
          <w:bCs w:val="0"/>
          <w:szCs w:val="28"/>
        </w:rPr>
      </w:pPr>
    </w:p>
    <w:p w:rsidR="00B34AC4" w:rsidRPr="00B34AC4" w:rsidRDefault="00B34AC4" w:rsidP="00B34AC4">
      <w:pPr>
        <w:jc w:val="center"/>
        <w:rPr>
          <w:bCs w:val="0"/>
          <w:szCs w:val="28"/>
        </w:rPr>
      </w:pPr>
      <w:r w:rsidRPr="00B34AC4">
        <w:rPr>
          <w:bCs w:val="0"/>
          <w:szCs w:val="28"/>
        </w:rPr>
        <w:t>4. Антикоррупционная экспертиза действующих правовых актов</w:t>
      </w:r>
    </w:p>
    <w:p w:rsidR="00B34AC4" w:rsidRPr="00B34AC4" w:rsidRDefault="00B34AC4" w:rsidP="00B34AC4">
      <w:pPr>
        <w:ind w:firstLine="720"/>
        <w:jc w:val="both"/>
        <w:rPr>
          <w:bCs w:val="0"/>
          <w:szCs w:val="28"/>
        </w:rPr>
      </w:pPr>
    </w:p>
    <w:p w:rsidR="00B34AC4" w:rsidRPr="00B34AC4" w:rsidRDefault="00B34AC4" w:rsidP="00B34AC4">
      <w:pPr>
        <w:ind w:firstLine="720"/>
        <w:jc w:val="both"/>
        <w:rPr>
          <w:bCs w:val="0"/>
          <w:szCs w:val="28"/>
        </w:rPr>
      </w:pPr>
      <w:r w:rsidRPr="00B34AC4">
        <w:rPr>
          <w:bCs w:val="0"/>
          <w:szCs w:val="28"/>
        </w:rPr>
        <w:t>12. Антикоррупционная экспертиза действующих ведомственных правовых актов нормативного и ненормативного характера проводится ведущим специалистом-экспертом-юристом отдела кадровой, правовой работы и документационного обеспечения по поручению начальника Управления.</w:t>
      </w:r>
    </w:p>
    <w:p w:rsidR="00B34AC4" w:rsidRPr="00B34AC4" w:rsidRDefault="00B34AC4" w:rsidP="00B34AC4">
      <w:pPr>
        <w:ind w:firstLine="720"/>
        <w:jc w:val="both"/>
        <w:rPr>
          <w:bCs w:val="0"/>
          <w:szCs w:val="28"/>
        </w:rPr>
      </w:pPr>
      <w:r w:rsidRPr="00B34AC4">
        <w:rPr>
          <w:bCs w:val="0"/>
          <w:szCs w:val="28"/>
        </w:rPr>
        <w:t>Результаты антикоррупционной экспертизы, проведенной ведущим специалистом-экспертом-юристом отдела кадровой, правовой работы и документационного обеспечения, отражаются в экспертном заключении, представляемом начальнику Управления.</w:t>
      </w:r>
    </w:p>
    <w:p w:rsidR="00B34AC4" w:rsidRPr="00B34AC4" w:rsidRDefault="00B34AC4" w:rsidP="00B34AC4">
      <w:pPr>
        <w:ind w:firstLine="720"/>
        <w:jc w:val="both"/>
        <w:rPr>
          <w:bCs w:val="0"/>
          <w:szCs w:val="28"/>
        </w:rPr>
      </w:pPr>
      <w:r w:rsidRPr="00B34AC4">
        <w:rPr>
          <w:bCs w:val="0"/>
          <w:szCs w:val="28"/>
        </w:rPr>
        <w:t>13.</w:t>
      </w:r>
      <w:r w:rsidRPr="00B34AC4">
        <w:rPr>
          <w:bCs w:val="0"/>
          <w:szCs w:val="28"/>
        </w:rPr>
        <w:tab/>
        <w:t>Антикоррупционная экспертиза действующих нормативных правовых актов, в том числе ведомственных, проводится при мониторинге их применения ведущим специалистом-экспертом-юристом отдела кадровой, правовой работы и документационного обеспечения.</w:t>
      </w:r>
    </w:p>
    <w:p w:rsidR="00B34AC4" w:rsidRPr="00B34AC4" w:rsidRDefault="00B34AC4" w:rsidP="00B34AC4">
      <w:pPr>
        <w:ind w:firstLine="720"/>
        <w:jc w:val="both"/>
        <w:rPr>
          <w:bCs w:val="0"/>
          <w:szCs w:val="28"/>
        </w:rPr>
      </w:pPr>
    </w:p>
    <w:p w:rsidR="00B34AC4" w:rsidRPr="00B34AC4" w:rsidRDefault="00B34AC4" w:rsidP="00B34AC4">
      <w:pPr>
        <w:jc w:val="center"/>
        <w:rPr>
          <w:bCs w:val="0"/>
          <w:szCs w:val="28"/>
        </w:rPr>
      </w:pPr>
      <w:r w:rsidRPr="00B34AC4">
        <w:rPr>
          <w:bCs w:val="0"/>
          <w:szCs w:val="28"/>
        </w:rPr>
        <w:t>5. Заключительные положения</w:t>
      </w:r>
    </w:p>
    <w:p w:rsidR="00B34AC4" w:rsidRPr="00B34AC4" w:rsidRDefault="00B34AC4" w:rsidP="00B34AC4">
      <w:pPr>
        <w:ind w:firstLine="720"/>
        <w:jc w:val="both"/>
        <w:rPr>
          <w:bCs w:val="0"/>
          <w:szCs w:val="28"/>
        </w:rPr>
      </w:pPr>
    </w:p>
    <w:p w:rsidR="00B34AC4" w:rsidRPr="00B34AC4" w:rsidRDefault="00B34AC4" w:rsidP="00B34AC4">
      <w:pPr>
        <w:ind w:firstLine="720"/>
        <w:jc w:val="both"/>
        <w:rPr>
          <w:bCs w:val="0"/>
          <w:szCs w:val="28"/>
        </w:rPr>
      </w:pPr>
      <w:r w:rsidRPr="00B34AC4">
        <w:rPr>
          <w:bCs w:val="0"/>
          <w:szCs w:val="28"/>
        </w:rPr>
        <w:t>14.</w:t>
      </w:r>
      <w:r w:rsidRPr="00B34AC4">
        <w:rPr>
          <w:bCs w:val="0"/>
          <w:szCs w:val="28"/>
        </w:rPr>
        <w:tab/>
        <w:t xml:space="preserve">Положения проекта правового акта, содержащие коррупциогенные факторы, выявленные при проведении антикоррупционной экспертизы, </w:t>
      </w:r>
      <w:bookmarkStart w:id="1" w:name="_GoBack"/>
      <w:bookmarkEnd w:id="1"/>
      <w:r w:rsidRPr="00B34AC4">
        <w:rPr>
          <w:bCs w:val="0"/>
          <w:szCs w:val="28"/>
        </w:rPr>
        <w:t>устраняются на стадии доработки проекта правового акта.</w:t>
      </w:r>
    </w:p>
    <w:p w:rsidR="00B34AC4" w:rsidRPr="00B34AC4" w:rsidRDefault="00B34AC4" w:rsidP="00B34AC4">
      <w:pPr>
        <w:ind w:firstLine="720"/>
        <w:jc w:val="both"/>
        <w:rPr>
          <w:bCs w:val="0"/>
          <w:szCs w:val="28"/>
        </w:rPr>
      </w:pPr>
      <w:r w:rsidRPr="00B34AC4">
        <w:rPr>
          <w:bCs w:val="0"/>
          <w:szCs w:val="28"/>
        </w:rPr>
        <w:t>15.</w:t>
      </w:r>
      <w:r w:rsidRPr="00B34AC4">
        <w:rPr>
          <w:bCs w:val="0"/>
          <w:szCs w:val="28"/>
        </w:rPr>
        <w:tab/>
        <w:t>К проекту правового акта, вносимому на рассмотрение Президента Карачаево-Черкесской Республики или в Правительство Карачаево-Черкесской Республики, прилагаются все поступившие экспертные заключения, составленные по итогам антикоррупционной экспертизы, в том числе независимой.</w:t>
      </w:r>
    </w:p>
    <w:p w:rsidR="00B34AC4" w:rsidRPr="00B34AC4" w:rsidRDefault="00B34AC4" w:rsidP="00B34AC4">
      <w:pPr>
        <w:ind w:firstLine="720"/>
        <w:jc w:val="both"/>
        <w:rPr>
          <w:bCs w:val="0"/>
          <w:szCs w:val="28"/>
        </w:rPr>
      </w:pPr>
      <w:r w:rsidRPr="00B34AC4">
        <w:rPr>
          <w:bCs w:val="0"/>
          <w:szCs w:val="28"/>
        </w:rPr>
        <w:t>16.</w:t>
      </w:r>
      <w:r w:rsidRPr="00B34AC4">
        <w:rPr>
          <w:bCs w:val="0"/>
          <w:szCs w:val="28"/>
        </w:rPr>
        <w:tab/>
        <w:t>Государственные гражданские служащие, проводящие антикоррупционную экспертизу, несут дисциплинарную ответственность за исполнение своих обязанностей по проведению антикоррупционной экспертизы в соответствии с Законом Карачаево-Черкесской Республики от 05.07.2005 № 49-РЗ «О государственной гражданской службе Карачаево-Черкесской Республики».</w:t>
      </w:r>
    </w:p>
    <w:p w:rsidR="00B34AC4" w:rsidRPr="00B34AC4" w:rsidRDefault="00B34AC4" w:rsidP="00B34AC4">
      <w:pPr>
        <w:rPr>
          <w:bCs w:val="0"/>
          <w:sz w:val="24"/>
        </w:rPr>
      </w:pPr>
    </w:p>
    <w:p w:rsidR="00EA1F22" w:rsidRPr="00EA1F22" w:rsidRDefault="00EA1F22" w:rsidP="00EA1F22">
      <w:pPr>
        <w:tabs>
          <w:tab w:val="left" w:pos="1020"/>
        </w:tabs>
        <w:spacing w:after="160" w:line="259" w:lineRule="auto"/>
        <w:rPr>
          <w:rFonts w:eastAsiaTheme="minorHAnsi"/>
          <w:bCs w:val="0"/>
          <w:szCs w:val="28"/>
          <w:lang w:eastAsia="en-US"/>
        </w:rPr>
      </w:pPr>
    </w:p>
    <w:p w:rsidR="000111F2" w:rsidRPr="0013588E" w:rsidRDefault="000111F2" w:rsidP="006B62B5">
      <w:pPr>
        <w:widowControl w:val="0"/>
        <w:ind w:right="20"/>
        <w:jc w:val="both"/>
        <w:rPr>
          <w:bCs w:val="0"/>
          <w:szCs w:val="28"/>
        </w:rPr>
      </w:pPr>
    </w:p>
    <w:p w:rsidR="00B775A6" w:rsidRDefault="00B775A6" w:rsidP="006B62B5">
      <w:pPr>
        <w:widowControl w:val="0"/>
        <w:ind w:right="20"/>
        <w:jc w:val="both"/>
        <w:rPr>
          <w:bCs w:val="0"/>
          <w:szCs w:val="28"/>
        </w:rPr>
      </w:pPr>
    </w:p>
    <w:p w:rsidR="005C6D5F" w:rsidRDefault="005C6D5F" w:rsidP="006B62B5">
      <w:pPr>
        <w:widowControl w:val="0"/>
        <w:ind w:right="20"/>
        <w:jc w:val="both"/>
        <w:rPr>
          <w:bCs w:val="0"/>
          <w:szCs w:val="28"/>
        </w:rPr>
      </w:pPr>
    </w:p>
    <w:p w:rsidR="005C6D5F" w:rsidRDefault="005C6D5F" w:rsidP="006B62B5">
      <w:pPr>
        <w:widowControl w:val="0"/>
        <w:ind w:right="20"/>
        <w:jc w:val="both"/>
        <w:rPr>
          <w:bCs w:val="0"/>
          <w:szCs w:val="28"/>
        </w:rPr>
      </w:pPr>
    </w:p>
    <w:p w:rsidR="00D802A8" w:rsidRDefault="00D802A8" w:rsidP="006B6948">
      <w:pPr>
        <w:widowControl w:val="0"/>
        <w:ind w:right="20"/>
        <w:rPr>
          <w:bCs w:val="0"/>
          <w:szCs w:val="28"/>
        </w:rPr>
      </w:pPr>
    </w:p>
    <w:p w:rsidR="00EA1F22" w:rsidRDefault="00EA1F22" w:rsidP="006B6948">
      <w:pPr>
        <w:widowControl w:val="0"/>
        <w:ind w:right="20"/>
        <w:rPr>
          <w:bCs w:val="0"/>
          <w:szCs w:val="28"/>
        </w:rPr>
      </w:pPr>
    </w:p>
    <w:p w:rsidR="00EA1F22" w:rsidRDefault="00EA1F22" w:rsidP="006B6948">
      <w:pPr>
        <w:widowControl w:val="0"/>
        <w:ind w:right="20"/>
        <w:rPr>
          <w:bCs w:val="0"/>
          <w:szCs w:val="28"/>
        </w:rPr>
      </w:pPr>
    </w:p>
    <w:p w:rsidR="00EA1F22" w:rsidRDefault="00EA1F22" w:rsidP="006B6948">
      <w:pPr>
        <w:widowControl w:val="0"/>
        <w:ind w:right="20"/>
        <w:rPr>
          <w:bCs w:val="0"/>
          <w:szCs w:val="28"/>
        </w:rPr>
      </w:pPr>
    </w:p>
    <w:p w:rsidR="00EA1F22" w:rsidRDefault="00EA1F22" w:rsidP="006B6948">
      <w:pPr>
        <w:widowControl w:val="0"/>
        <w:ind w:right="20"/>
        <w:rPr>
          <w:bCs w:val="0"/>
          <w:szCs w:val="28"/>
        </w:rPr>
      </w:pPr>
    </w:p>
    <w:p w:rsidR="00EA1F22" w:rsidRDefault="00EA1F22" w:rsidP="006B6948">
      <w:pPr>
        <w:widowControl w:val="0"/>
        <w:ind w:right="20"/>
        <w:rPr>
          <w:bCs w:val="0"/>
          <w:szCs w:val="28"/>
        </w:rPr>
      </w:pPr>
    </w:p>
    <w:p w:rsidR="00EA1F22" w:rsidRDefault="00EA1F22" w:rsidP="006B6948">
      <w:pPr>
        <w:widowControl w:val="0"/>
        <w:ind w:right="20"/>
        <w:rPr>
          <w:bCs w:val="0"/>
          <w:szCs w:val="28"/>
        </w:rPr>
      </w:pPr>
    </w:p>
    <w:p w:rsidR="00EA1F22" w:rsidRDefault="00EA1F22" w:rsidP="006B6948">
      <w:pPr>
        <w:widowControl w:val="0"/>
        <w:ind w:right="20"/>
        <w:rPr>
          <w:bCs w:val="0"/>
          <w:szCs w:val="28"/>
        </w:rPr>
      </w:pPr>
    </w:p>
    <w:p w:rsidR="00EA1F22" w:rsidRDefault="00EA1F22" w:rsidP="006B6948">
      <w:pPr>
        <w:widowControl w:val="0"/>
        <w:ind w:right="20"/>
        <w:rPr>
          <w:bCs w:val="0"/>
          <w:szCs w:val="28"/>
        </w:rPr>
      </w:pPr>
    </w:p>
    <w:p w:rsidR="00EA1F22" w:rsidRDefault="00EA1F22" w:rsidP="006B6948">
      <w:pPr>
        <w:widowControl w:val="0"/>
        <w:ind w:right="20"/>
        <w:rPr>
          <w:bCs w:val="0"/>
          <w:szCs w:val="28"/>
        </w:rPr>
      </w:pPr>
    </w:p>
    <w:p w:rsidR="00EA1F22" w:rsidRDefault="00EA1F22" w:rsidP="006B6948">
      <w:pPr>
        <w:widowControl w:val="0"/>
        <w:ind w:right="20"/>
        <w:rPr>
          <w:bCs w:val="0"/>
          <w:szCs w:val="28"/>
        </w:rPr>
      </w:pPr>
    </w:p>
    <w:p w:rsidR="00EA1F22" w:rsidRPr="00EA1F22" w:rsidRDefault="00EA1F22" w:rsidP="00EA1F22">
      <w:pPr>
        <w:autoSpaceDE w:val="0"/>
        <w:autoSpaceDN w:val="0"/>
        <w:adjustRightInd w:val="0"/>
        <w:rPr>
          <w:bCs w:val="0"/>
          <w:szCs w:val="28"/>
        </w:rPr>
      </w:pPr>
    </w:p>
    <w:p w:rsidR="00EA1F22" w:rsidRPr="00EA1F22" w:rsidRDefault="00EA1F22" w:rsidP="00EA1F22">
      <w:pPr>
        <w:autoSpaceDE w:val="0"/>
        <w:autoSpaceDN w:val="0"/>
        <w:adjustRightInd w:val="0"/>
        <w:rPr>
          <w:bCs w:val="0"/>
          <w:szCs w:val="28"/>
        </w:rPr>
      </w:pPr>
      <w:r w:rsidRPr="00EA1F22">
        <w:rPr>
          <w:bCs w:val="0"/>
          <w:szCs w:val="28"/>
        </w:rPr>
        <w:t>С приказом ознакомлены:</w:t>
      </w:r>
    </w:p>
    <w:p w:rsidR="00EA1F22" w:rsidRPr="00EA1F22" w:rsidRDefault="00EA1F22" w:rsidP="00EA1F22">
      <w:pPr>
        <w:autoSpaceDE w:val="0"/>
        <w:autoSpaceDN w:val="0"/>
        <w:adjustRightInd w:val="0"/>
        <w:rPr>
          <w:bCs w:val="0"/>
          <w:sz w:val="20"/>
          <w:szCs w:val="28"/>
        </w:rPr>
      </w:pPr>
    </w:p>
    <w:p w:rsidR="00EA1F22" w:rsidRPr="00EA1F22" w:rsidRDefault="00EA1F22" w:rsidP="00EA1F22">
      <w:pPr>
        <w:spacing w:line="360" w:lineRule="auto"/>
        <w:rPr>
          <w:rFonts w:eastAsia="Calibri"/>
          <w:bCs w:val="0"/>
          <w:szCs w:val="28"/>
          <w:lang w:eastAsia="en-US"/>
        </w:rPr>
      </w:pPr>
      <w:r w:rsidRPr="00EA1F22">
        <w:rPr>
          <w:rFonts w:eastAsia="Calibri"/>
          <w:bCs w:val="0"/>
          <w:szCs w:val="28"/>
          <w:lang w:eastAsia="en-US"/>
        </w:rPr>
        <w:t xml:space="preserve">Байкулов Радмир Арсенович </w:t>
      </w:r>
    </w:p>
    <w:p w:rsidR="00EA1F22" w:rsidRPr="00EA1F22" w:rsidRDefault="00EA1F22" w:rsidP="00EA1F22">
      <w:pPr>
        <w:spacing w:line="360" w:lineRule="auto"/>
        <w:rPr>
          <w:rFonts w:eastAsia="Calibri"/>
          <w:bCs w:val="0"/>
          <w:szCs w:val="28"/>
          <w:lang w:eastAsia="en-US"/>
        </w:rPr>
      </w:pPr>
      <w:r w:rsidRPr="00EA1F22">
        <w:rPr>
          <w:rFonts w:eastAsia="Calibri"/>
          <w:bCs w:val="0"/>
          <w:szCs w:val="28"/>
          <w:lang w:eastAsia="en-US"/>
        </w:rPr>
        <w:t>Дрога Анастасия Юрьевна</w:t>
      </w:r>
    </w:p>
    <w:p w:rsidR="00EA1F22" w:rsidRPr="00EA1F22" w:rsidRDefault="00EA1F22" w:rsidP="00EA1F22">
      <w:pPr>
        <w:spacing w:line="360" w:lineRule="auto"/>
        <w:rPr>
          <w:rFonts w:eastAsia="Calibri"/>
          <w:bCs w:val="0"/>
          <w:szCs w:val="28"/>
          <w:lang w:eastAsia="en-US"/>
        </w:rPr>
      </w:pPr>
      <w:r w:rsidRPr="00EA1F22">
        <w:rPr>
          <w:rFonts w:eastAsia="Calibri"/>
          <w:bCs w:val="0"/>
          <w:szCs w:val="28"/>
          <w:lang w:eastAsia="en-US"/>
        </w:rPr>
        <w:t>Збарская Наталья Петровна</w:t>
      </w:r>
    </w:p>
    <w:p w:rsidR="00EA1F22" w:rsidRPr="00EA1F22" w:rsidRDefault="00EA1F22" w:rsidP="00EA1F22">
      <w:pPr>
        <w:spacing w:line="360" w:lineRule="auto"/>
        <w:rPr>
          <w:rFonts w:eastAsia="Calibri"/>
          <w:bCs w:val="0"/>
          <w:szCs w:val="28"/>
          <w:lang w:eastAsia="en-US"/>
        </w:rPr>
      </w:pPr>
      <w:r w:rsidRPr="00EA1F22">
        <w:rPr>
          <w:rFonts w:eastAsia="Calibri"/>
          <w:bCs w:val="0"/>
          <w:szCs w:val="28"/>
          <w:lang w:eastAsia="en-US"/>
        </w:rPr>
        <w:t>Иванив Дмитрий Борисович</w:t>
      </w:r>
    </w:p>
    <w:p w:rsidR="00EA1F22" w:rsidRPr="00EA1F22" w:rsidRDefault="00EA1F22" w:rsidP="00EA1F22">
      <w:pPr>
        <w:spacing w:line="360" w:lineRule="auto"/>
        <w:rPr>
          <w:rFonts w:eastAsia="Calibri"/>
          <w:bCs w:val="0"/>
          <w:szCs w:val="28"/>
          <w:lang w:eastAsia="en-US"/>
        </w:rPr>
      </w:pPr>
      <w:r w:rsidRPr="00EA1F22">
        <w:rPr>
          <w:rFonts w:eastAsia="Calibri"/>
          <w:bCs w:val="0"/>
          <w:szCs w:val="28"/>
          <w:lang w:eastAsia="en-US"/>
        </w:rPr>
        <w:t>Исакова Залина Сафаровна</w:t>
      </w:r>
    </w:p>
    <w:p w:rsidR="00EA1F22" w:rsidRPr="00EA1F22" w:rsidRDefault="00EA1F22" w:rsidP="00EA1F22">
      <w:pPr>
        <w:spacing w:line="360" w:lineRule="auto"/>
        <w:rPr>
          <w:rFonts w:eastAsia="Calibri"/>
          <w:bCs w:val="0"/>
          <w:szCs w:val="28"/>
          <w:lang w:eastAsia="en-US"/>
        </w:rPr>
      </w:pPr>
      <w:r w:rsidRPr="00EA1F22">
        <w:rPr>
          <w:rFonts w:eastAsia="Calibri"/>
          <w:bCs w:val="0"/>
          <w:szCs w:val="28"/>
          <w:lang w:eastAsia="en-US"/>
        </w:rPr>
        <w:t>Каракетова Арина Хажмуратовна</w:t>
      </w:r>
    </w:p>
    <w:p w:rsidR="00EA1F22" w:rsidRPr="00EA1F22" w:rsidRDefault="00EA1F22" w:rsidP="00EA1F22">
      <w:pPr>
        <w:spacing w:line="360" w:lineRule="auto"/>
        <w:rPr>
          <w:rFonts w:eastAsia="Calibri"/>
          <w:bCs w:val="0"/>
          <w:szCs w:val="28"/>
          <w:lang w:eastAsia="en-US"/>
        </w:rPr>
      </w:pPr>
      <w:r w:rsidRPr="00EA1F22">
        <w:rPr>
          <w:rFonts w:eastAsia="Calibri"/>
          <w:bCs w:val="0"/>
          <w:szCs w:val="28"/>
          <w:lang w:eastAsia="en-US"/>
        </w:rPr>
        <w:t>Катчиев Исмаил Алхазович</w:t>
      </w:r>
    </w:p>
    <w:p w:rsidR="00EA1F22" w:rsidRPr="00EA1F22" w:rsidRDefault="00EA1F22" w:rsidP="00EA1F22">
      <w:pPr>
        <w:spacing w:line="360" w:lineRule="auto"/>
        <w:rPr>
          <w:rFonts w:eastAsia="Calibri"/>
          <w:bCs w:val="0"/>
          <w:szCs w:val="28"/>
          <w:lang w:eastAsia="en-US"/>
        </w:rPr>
      </w:pPr>
      <w:r w:rsidRPr="00EA1F22">
        <w:rPr>
          <w:rFonts w:eastAsia="Calibri"/>
          <w:bCs w:val="0"/>
          <w:szCs w:val="28"/>
          <w:lang w:eastAsia="en-US"/>
        </w:rPr>
        <w:t>Сатучиев Руслан Рамазанович</w:t>
      </w:r>
    </w:p>
    <w:p w:rsidR="00EA1F22" w:rsidRPr="00EA1F22" w:rsidRDefault="00EA1F22" w:rsidP="00EA1F22">
      <w:pPr>
        <w:spacing w:line="360" w:lineRule="auto"/>
        <w:rPr>
          <w:rFonts w:eastAsia="Calibri"/>
          <w:bCs w:val="0"/>
          <w:szCs w:val="28"/>
          <w:lang w:eastAsia="en-US"/>
        </w:rPr>
      </w:pPr>
      <w:r w:rsidRPr="00EA1F22">
        <w:rPr>
          <w:rFonts w:eastAsia="Calibri"/>
          <w:bCs w:val="0"/>
          <w:szCs w:val="28"/>
          <w:lang w:eastAsia="en-US"/>
        </w:rPr>
        <w:t>Узденова Зарема Халисовна</w:t>
      </w:r>
    </w:p>
    <w:p w:rsidR="00EA1F22" w:rsidRPr="00EA1F22" w:rsidRDefault="00EA1F22" w:rsidP="00EA1F22">
      <w:pPr>
        <w:spacing w:line="360" w:lineRule="auto"/>
        <w:rPr>
          <w:rFonts w:eastAsia="Calibri"/>
          <w:bCs w:val="0"/>
          <w:szCs w:val="28"/>
          <w:lang w:eastAsia="en-US"/>
        </w:rPr>
      </w:pPr>
      <w:r w:rsidRPr="00EA1F22">
        <w:rPr>
          <w:rFonts w:eastAsia="Calibri"/>
          <w:bCs w:val="0"/>
          <w:szCs w:val="28"/>
          <w:lang w:eastAsia="en-US"/>
        </w:rPr>
        <w:t>Чотчаева Медина Алиевна</w:t>
      </w:r>
    </w:p>
    <w:p w:rsidR="00EA1F22" w:rsidRPr="00EA1F22" w:rsidRDefault="00EA1F22" w:rsidP="00EA1F22">
      <w:pPr>
        <w:spacing w:after="200" w:line="276" w:lineRule="auto"/>
        <w:rPr>
          <w:bCs w:val="0"/>
          <w:szCs w:val="28"/>
        </w:rPr>
      </w:pPr>
    </w:p>
    <w:p w:rsidR="00EA1F22" w:rsidRPr="0013588E" w:rsidRDefault="00EA1F22" w:rsidP="006B6948">
      <w:pPr>
        <w:widowControl w:val="0"/>
        <w:ind w:right="20"/>
        <w:rPr>
          <w:bCs w:val="0"/>
          <w:szCs w:val="28"/>
        </w:rPr>
      </w:pPr>
    </w:p>
    <w:sectPr w:rsidR="00EA1F22" w:rsidRPr="0013588E" w:rsidSect="0013588E">
      <w:pgSz w:w="11906" w:h="16838" w:code="9"/>
      <w:pgMar w:top="567" w:right="566" w:bottom="635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3FB" w:rsidRDefault="00F863FB" w:rsidP="00F863FB">
      <w:r>
        <w:separator/>
      </w:r>
    </w:p>
  </w:endnote>
  <w:endnote w:type="continuationSeparator" w:id="0">
    <w:p w:rsidR="00F863FB" w:rsidRDefault="00F863FB" w:rsidP="00F8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3FB" w:rsidRDefault="00F863FB" w:rsidP="00F863FB">
      <w:r>
        <w:separator/>
      </w:r>
    </w:p>
  </w:footnote>
  <w:footnote w:type="continuationSeparator" w:id="0">
    <w:p w:rsidR="00F863FB" w:rsidRDefault="00F863FB" w:rsidP="00F86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26A1"/>
    <w:multiLevelType w:val="hybridMultilevel"/>
    <w:tmpl w:val="73EA7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36F8"/>
    <w:multiLevelType w:val="hybridMultilevel"/>
    <w:tmpl w:val="1FD23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D16EF"/>
    <w:multiLevelType w:val="multilevel"/>
    <w:tmpl w:val="C5C0125A"/>
    <w:lvl w:ilvl="0">
      <w:start w:val="1"/>
      <w:numFmt w:val="decimal"/>
      <w:lvlText w:val="%1."/>
      <w:lvlJc w:val="left"/>
      <w:pPr>
        <w:ind w:left="1843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3" w15:restartNumberingAfterBreak="0">
    <w:nsid w:val="14E712E8"/>
    <w:multiLevelType w:val="hybridMultilevel"/>
    <w:tmpl w:val="DEBC7416"/>
    <w:lvl w:ilvl="0" w:tplc="DF8CC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71557D"/>
    <w:multiLevelType w:val="singleLevel"/>
    <w:tmpl w:val="B7468574"/>
    <w:lvl w:ilvl="0">
      <w:start w:val="3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A0369DE"/>
    <w:multiLevelType w:val="multilevel"/>
    <w:tmpl w:val="912AA5C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 w15:restartNumberingAfterBreak="0">
    <w:nsid w:val="2BE11547"/>
    <w:multiLevelType w:val="singleLevel"/>
    <w:tmpl w:val="F1A26F5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0612ADA"/>
    <w:multiLevelType w:val="multilevel"/>
    <w:tmpl w:val="912AA5C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3EE175E8"/>
    <w:multiLevelType w:val="hybridMultilevel"/>
    <w:tmpl w:val="0C046CA8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9" w15:restartNumberingAfterBreak="0">
    <w:nsid w:val="4004248C"/>
    <w:multiLevelType w:val="singleLevel"/>
    <w:tmpl w:val="10C24BA6"/>
    <w:lvl w:ilvl="0">
      <w:start w:val="3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EEB375E"/>
    <w:multiLevelType w:val="singleLevel"/>
    <w:tmpl w:val="AE2C3A86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9C62889"/>
    <w:multiLevelType w:val="hybridMultilevel"/>
    <w:tmpl w:val="912AA5C4"/>
    <w:lvl w:ilvl="0" w:tplc="03D44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 w15:restartNumberingAfterBreak="0">
    <w:nsid w:val="6C292B76"/>
    <w:multiLevelType w:val="singleLevel"/>
    <w:tmpl w:val="32BCB6B6"/>
    <w:lvl w:ilvl="0">
      <w:start w:val="25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30D0CF1"/>
    <w:multiLevelType w:val="hybridMultilevel"/>
    <w:tmpl w:val="34FE6E62"/>
    <w:lvl w:ilvl="0" w:tplc="02E6A94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A3C8E"/>
    <w:multiLevelType w:val="hybridMultilevel"/>
    <w:tmpl w:val="C0AC3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D4A7C"/>
    <w:multiLevelType w:val="multilevel"/>
    <w:tmpl w:val="4C782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5"/>
  </w:num>
  <w:num w:numId="5">
    <w:abstractNumId w:val="12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15"/>
  </w:num>
  <w:num w:numId="11">
    <w:abstractNumId w:val="3"/>
  </w:num>
  <w:num w:numId="12">
    <w:abstractNumId w:val="14"/>
  </w:num>
  <w:num w:numId="13">
    <w:abstractNumId w:val="0"/>
  </w:num>
  <w:num w:numId="14">
    <w:abstractNumId w:val="1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6E"/>
    <w:rsid w:val="00006619"/>
    <w:rsid w:val="000111F2"/>
    <w:rsid w:val="0001521B"/>
    <w:rsid w:val="00017ECB"/>
    <w:rsid w:val="0003396C"/>
    <w:rsid w:val="00034D3E"/>
    <w:rsid w:val="00037AD0"/>
    <w:rsid w:val="00040DF9"/>
    <w:rsid w:val="00043939"/>
    <w:rsid w:val="0004612D"/>
    <w:rsid w:val="0005300A"/>
    <w:rsid w:val="00053A1E"/>
    <w:rsid w:val="00056BA2"/>
    <w:rsid w:val="00056EC0"/>
    <w:rsid w:val="00057F4A"/>
    <w:rsid w:val="0006547B"/>
    <w:rsid w:val="00067CB7"/>
    <w:rsid w:val="0007076E"/>
    <w:rsid w:val="0007313A"/>
    <w:rsid w:val="00086685"/>
    <w:rsid w:val="000936AD"/>
    <w:rsid w:val="000A1B0B"/>
    <w:rsid w:val="000A3876"/>
    <w:rsid w:val="000A4206"/>
    <w:rsid w:val="000B20E8"/>
    <w:rsid w:val="000D5433"/>
    <w:rsid w:val="000D5512"/>
    <w:rsid w:val="000E57E0"/>
    <w:rsid w:val="000F2AC5"/>
    <w:rsid w:val="00102535"/>
    <w:rsid w:val="0010285B"/>
    <w:rsid w:val="0010382B"/>
    <w:rsid w:val="0010455E"/>
    <w:rsid w:val="001076EB"/>
    <w:rsid w:val="001140EA"/>
    <w:rsid w:val="00117D36"/>
    <w:rsid w:val="00123E0C"/>
    <w:rsid w:val="0012750C"/>
    <w:rsid w:val="0013588E"/>
    <w:rsid w:val="00147BAE"/>
    <w:rsid w:val="00157683"/>
    <w:rsid w:val="001832D9"/>
    <w:rsid w:val="00192111"/>
    <w:rsid w:val="00196642"/>
    <w:rsid w:val="001B20C5"/>
    <w:rsid w:val="001C5B97"/>
    <w:rsid w:val="001C7EC8"/>
    <w:rsid w:val="001D2A45"/>
    <w:rsid w:val="001D2AF9"/>
    <w:rsid w:val="001E3C83"/>
    <w:rsid w:val="001E7848"/>
    <w:rsid w:val="001F5AAF"/>
    <w:rsid w:val="0020056C"/>
    <w:rsid w:val="00200EDE"/>
    <w:rsid w:val="00202D98"/>
    <w:rsid w:val="002119A2"/>
    <w:rsid w:val="002121FE"/>
    <w:rsid w:val="00231642"/>
    <w:rsid w:val="00234051"/>
    <w:rsid w:val="00244355"/>
    <w:rsid w:val="00261942"/>
    <w:rsid w:val="00271C6A"/>
    <w:rsid w:val="002740CA"/>
    <w:rsid w:val="0027430D"/>
    <w:rsid w:val="00276ECF"/>
    <w:rsid w:val="00284CCF"/>
    <w:rsid w:val="00287FD2"/>
    <w:rsid w:val="00296DB8"/>
    <w:rsid w:val="002A226C"/>
    <w:rsid w:val="002A4F9A"/>
    <w:rsid w:val="002B0CA0"/>
    <w:rsid w:val="002B11C4"/>
    <w:rsid w:val="002B6A6C"/>
    <w:rsid w:val="002E0F59"/>
    <w:rsid w:val="002E1823"/>
    <w:rsid w:val="002E1AF5"/>
    <w:rsid w:val="002E2D7F"/>
    <w:rsid w:val="002E3DFA"/>
    <w:rsid w:val="002E40B3"/>
    <w:rsid w:val="003049A8"/>
    <w:rsid w:val="0030577F"/>
    <w:rsid w:val="00317254"/>
    <w:rsid w:val="003202D4"/>
    <w:rsid w:val="00321491"/>
    <w:rsid w:val="00323E52"/>
    <w:rsid w:val="00325496"/>
    <w:rsid w:val="003302CC"/>
    <w:rsid w:val="003304A3"/>
    <w:rsid w:val="0034055D"/>
    <w:rsid w:val="00350A05"/>
    <w:rsid w:val="00363C75"/>
    <w:rsid w:val="00364D23"/>
    <w:rsid w:val="00365155"/>
    <w:rsid w:val="00367926"/>
    <w:rsid w:val="00373A13"/>
    <w:rsid w:val="003757F4"/>
    <w:rsid w:val="003775BE"/>
    <w:rsid w:val="003818D2"/>
    <w:rsid w:val="00383020"/>
    <w:rsid w:val="00390A2C"/>
    <w:rsid w:val="003914DB"/>
    <w:rsid w:val="00391EAD"/>
    <w:rsid w:val="00394D85"/>
    <w:rsid w:val="003A3BBE"/>
    <w:rsid w:val="003B0C01"/>
    <w:rsid w:val="003B0C9A"/>
    <w:rsid w:val="003C02EE"/>
    <w:rsid w:val="003C26F5"/>
    <w:rsid w:val="003D03C3"/>
    <w:rsid w:val="003E02C2"/>
    <w:rsid w:val="003F0EC0"/>
    <w:rsid w:val="003F4C72"/>
    <w:rsid w:val="003F6388"/>
    <w:rsid w:val="00400B78"/>
    <w:rsid w:val="00400C3E"/>
    <w:rsid w:val="00411220"/>
    <w:rsid w:val="0041430B"/>
    <w:rsid w:val="00414A39"/>
    <w:rsid w:val="0041512B"/>
    <w:rsid w:val="00420967"/>
    <w:rsid w:val="004244F1"/>
    <w:rsid w:val="00430B11"/>
    <w:rsid w:val="00433B76"/>
    <w:rsid w:val="00436D4E"/>
    <w:rsid w:val="00445B6B"/>
    <w:rsid w:val="00450BC6"/>
    <w:rsid w:val="0045422F"/>
    <w:rsid w:val="0045447E"/>
    <w:rsid w:val="00455010"/>
    <w:rsid w:val="00460C06"/>
    <w:rsid w:val="00461734"/>
    <w:rsid w:val="00467911"/>
    <w:rsid w:val="004757BA"/>
    <w:rsid w:val="0048666E"/>
    <w:rsid w:val="00492356"/>
    <w:rsid w:val="004969C9"/>
    <w:rsid w:val="004A13D0"/>
    <w:rsid w:val="004A4723"/>
    <w:rsid w:val="004B346E"/>
    <w:rsid w:val="004C65BA"/>
    <w:rsid w:val="004D1B83"/>
    <w:rsid w:val="004D4519"/>
    <w:rsid w:val="004D5C8C"/>
    <w:rsid w:val="004D7863"/>
    <w:rsid w:val="004E3419"/>
    <w:rsid w:val="004E6F74"/>
    <w:rsid w:val="004F26B4"/>
    <w:rsid w:val="004F4564"/>
    <w:rsid w:val="005070B0"/>
    <w:rsid w:val="00521376"/>
    <w:rsid w:val="00536BAA"/>
    <w:rsid w:val="00543FD1"/>
    <w:rsid w:val="00552F16"/>
    <w:rsid w:val="00556BBF"/>
    <w:rsid w:val="0056521D"/>
    <w:rsid w:val="0057247E"/>
    <w:rsid w:val="00575513"/>
    <w:rsid w:val="0058299D"/>
    <w:rsid w:val="005A1DFF"/>
    <w:rsid w:val="005A26B4"/>
    <w:rsid w:val="005A4030"/>
    <w:rsid w:val="005B38B4"/>
    <w:rsid w:val="005C0A26"/>
    <w:rsid w:val="005C1CA4"/>
    <w:rsid w:val="005C6D5F"/>
    <w:rsid w:val="005C6FF9"/>
    <w:rsid w:val="005C79CE"/>
    <w:rsid w:val="005D24DD"/>
    <w:rsid w:val="005D5B54"/>
    <w:rsid w:val="005D667F"/>
    <w:rsid w:val="005E54CD"/>
    <w:rsid w:val="005F20DC"/>
    <w:rsid w:val="00610C48"/>
    <w:rsid w:val="00610CE5"/>
    <w:rsid w:val="006161E5"/>
    <w:rsid w:val="00622078"/>
    <w:rsid w:val="00633ABE"/>
    <w:rsid w:val="00643EC3"/>
    <w:rsid w:val="00644501"/>
    <w:rsid w:val="00656798"/>
    <w:rsid w:val="006573E2"/>
    <w:rsid w:val="0066558E"/>
    <w:rsid w:val="00666B08"/>
    <w:rsid w:val="006766EA"/>
    <w:rsid w:val="0067683D"/>
    <w:rsid w:val="00677F24"/>
    <w:rsid w:val="006878B3"/>
    <w:rsid w:val="00687F45"/>
    <w:rsid w:val="00692174"/>
    <w:rsid w:val="006971B3"/>
    <w:rsid w:val="006971D4"/>
    <w:rsid w:val="006A1455"/>
    <w:rsid w:val="006A4945"/>
    <w:rsid w:val="006B62B5"/>
    <w:rsid w:val="006B6948"/>
    <w:rsid w:val="006C0AA5"/>
    <w:rsid w:val="006C0B1B"/>
    <w:rsid w:val="006C2BC4"/>
    <w:rsid w:val="006C6B04"/>
    <w:rsid w:val="006E0E9F"/>
    <w:rsid w:val="006E4219"/>
    <w:rsid w:val="006E5D01"/>
    <w:rsid w:val="006F289D"/>
    <w:rsid w:val="006F3675"/>
    <w:rsid w:val="006F62DA"/>
    <w:rsid w:val="006F72F3"/>
    <w:rsid w:val="007116B4"/>
    <w:rsid w:val="00714274"/>
    <w:rsid w:val="00714C04"/>
    <w:rsid w:val="00722255"/>
    <w:rsid w:val="00724107"/>
    <w:rsid w:val="00736EB7"/>
    <w:rsid w:val="007469F4"/>
    <w:rsid w:val="00746E14"/>
    <w:rsid w:val="00753B3B"/>
    <w:rsid w:val="007561EB"/>
    <w:rsid w:val="007601C6"/>
    <w:rsid w:val="0076106E"/>
    <w:rsid w:val="007878EB"/>
    <w:rsid w:val="0079215B"/>
    <w:rsid w:val="007A31AA"/>
    <w:rsid w:val="007A6DD8"/>
    <w:rsid w:val="007C20D6"/>
    <w:rsid w:val="007C3D2D"/>
    <w:rsid w:val="007E49FE"/>
    <w:rsid w:val="007E6F87"/>
    <w:rsid w:val="007E7565"/>
    <w:rsid w:val="007F0E70"/>
    <w:rsid w:val="007F63D5"/>
    <w:rsid w:val="00800EE2"/>
    <w:rsid w:val="00801D0C"/>
    <w:rsid w:val="00807AB1"/>
    <w:rsid w:val="008334DE"/>
    <w:rsid w:val="00841CB8"/>
    <w:rsid w:val="00852024"/>
    <w:rsid w:val="0085708D"/>
    <w:rsid w:val="00857624"/>
    <w:rsid w:val="00867F6D"/>
    <w:rsid w:val="00887F0C"/>
    <w:rsid w:val="008976CD"/>
    <w:rsid w:val="008A3273"/>
    <w:rsid w:val="008A5305"/>
    <w:rsid w:val="008A74FF"/>
    <w:rsid w:val="008B07BB"/>
    <w:rsid w:val="008C0304"/>
    <w:rsid w:val="008C12A4"/>
    <w:rsid w:val="008C285D"/>
    <w:rsid w:val="008D17CA"/>
    <w:rsid w:val="008E0712"/>
    <w:rsid w:val="008E4FA6"/>
    <w:rsid w:val="008E72A3"/>
    <w:rsid w:val="008F68D7"/>
    <w:rsid w:val="008F6DF4"/>
    <w:rsid w:val="009021EC"/>
    <w:rsid w:val="00902A03"/>
    <w:rsid w:val="009067E9"/>
    <w:rsid w:val="00910B51"/>
    <w:rsid w:val="00927095"/>
    <w:rsid w:val="00945E31"/>
    <w:rsid w:val="009533E1"/>
    <w:rsid w:val="00957EA2"/>
    <w:rsid w:val="00961C42"/>
    <w:rsid w:val="00965D04"/>
    <w:rsid w:val="00970527"/>
    <w:rsid w:val="00972A33"/>
    <w:rsid w:val="009812DA"/>
    <w:rsid w:val="00981998"/>
    <w:rsid w:val="00995776"/>
    <w:rsid w:val="009979AC"/>
    <w:rsid w:val="009A1D9A"/>
    <w:rsid w:val="009A30A4"/>
    <w:rsid w:val="009C49F3"/>
    <w:rsid w:val="009C5742"/>
    <w:rsid w:val="009D3216"/>
    <w:rsid w:val="009D5F01"/>
    <w:rsid w:val="009D6B48"/>
    <w:rsid w:val="009D75F4"/>
    <w:rsid w:val="009E1D02"/>
    <w:rsid w:val="009E6E54"/>
    <w:rsid w:val="009F1A0C"/>
    <w:rsid w:val="009F54E5"/>
    <w:rsid w:val="009F6639"/>
    <w:rsid w:val="00A10656"/>
    <w:rsid w:val="00A127FC"/>
    <w:rsid w:val="00A167D8"/>
    <w:rsid w:val="00A22243"/>
    <w:rsid w:val="00A45545"/>
    <w:rsid w:val="00A50C2D"/>
    <w:rsid w:val="00A557EB"/>
    <w:rsid w:val="00A64673"/>
    <w:rsid w:val="00A6543C"/>
    <w:rsid w:val="00A7332F"/>
    <w:rsid w:val="00AA4603"/>
    <w:rsid w:val="00AA7C3D"/>
    <w:rsid w:val="00AB7100"/>
    <w:rsid w:val="00AC0E41"/>
    <w:rsid w:val="00AC206E"/>
    <w:rsid w:val="00AC3BD7"/>
    <w:rsid w:val="00AC54B7"/>
    <w:rsid w:val="00AD2719"/>
    <w:rsid w:val="00AD41F6"/>
    <w:rsid w:val="00AD5DE9"/>
    <w:rsid w:val="00AE5E77"/>
    <w:rsid w:val="00B01FD3"/>
    <w:rsid w:val="00B150C1"/>
    <w:rsid w:val="00B17011"/>
    <w:rsid w:val="00B2361D"/>
    <w:rsid w:val="00B310C7"/>
    <w:rsid w:val="00B31D10"/>
    <w:rsid w:val="00B34AC4"/>
    <w:rsid w:val="00B44EC8"/>
    <w:rsid w:val="00B528B5"/>
    <w:rsid w:val="00B53B13"/>
    <w:rsid w:val="00B5492C"/>
    <w:rsid w:val="00B66FD9"/>
    <w:rsid w:val="00B67C64"/>
    <w:rsid w:val="00B67F13"/>
    <w:rsid w:val="00B72EFE"/>
    <w:rsid w:val="00B7416F"/>
    <w:rsid w:val="00B761D3"/>
    <w:rsid w:val="00B775A6"/>
    <w:rsid w:val="00B90B4C"/>
    <w:rsid w:val="00B94869"/>
    <w:rsid w:val="00BA08DB"/>
    <w:rsid w:val="00BB2BFC"/>
    <w:rsid w:val="00BB62BE"/>
    <w:rsid w:val="00BC2CE7"/>
    <w:rsid w:val="00BC3FF2"/>
    <w:rsid w:val="00BC423A"/>
    <w:rsid w:val="00BD52C1"/>
    <w:rsid w:val="00BD7F4E"/>
    <w:rsid w:val="00BE2657"/>
    <w:rsid w:val="00BF401B"/>
    <w:rsid w:val="00BF42AD"/>
    <w:rsid w:val="00BF5703"/>
    <w:rsid w:val="00C000EF"/>
    <w:rsid w:val="00C02130"/>
    <w:rsid w:val="00C033F6"/>
    <w:rsid w:val="00C0439D"/>
    <w:rsid w:val="00C05B2D"/>
    <w:rsid w:val="00C11DCC"/>
    <w:rsid w:val="00C17C2A"/>
    <w:rsid w:val="00C21B2E"/>
    <w:rsid w:val="00C237C0"/>
    <w:rsid w:val="00C2397D"/>
    <w:rsid w:val="00C36434"/>
    <w:rsid w:val="00C378F9"/>
    <w:rsid w:val="00C40596"/>
    <w:rsid w:val="00C432CB"/>
    <w:rsid w:val="00C4762B"/>
    <w:rsid w:val="00C52141"/>
    <w:rsid w:val="00C5418C"/>
    <w:rsid w:val="00C6030A"/>
    <w:rsid w:val="00C70954"/>
    <w:rsid w:val="00C713FE"/>
    <w:rsid w:val="00C72B52"/>
    <w:rsid w:val="00C741FB"/>
    <w:rsid w:val="00C75B88"/>
    <w:rsid w:val="00C8270C"/>
    <w:rsid w:val="00C926BB"/>
    <w:rsid w:val="00C93426"/>
    <w:rsid w:val="00C93CB3"/>
    <w:rsid w:val="00CA3CE4"/>
    <w:rsid w:val="00CB325F"/>
    <w:rsid w:val="00CB3D72"/>
    <w:rsid w:val="00CB4538"/>
    <w:rsid w:val="00CB5ADF"/>
    <w:rsid w:val="00CB66BB"/>
    <w:rsid w:val="00CC19B6"/>
    <w:rsid w:val="00CD6958"/>
    <w:rsid w:val="00CD7BBE"/>
    <w:rsid w:val="00CE54EE"/>
    <w:rsid w:val="00CE5E72"/>
    <w:rsid w:val="00CF3398"/>
    <w:rsid w:val="00D00E0B"/>
    <w:rsid w:val="00D21AF3"/>
    <w:rsid w:val="00D2466D"/>
    <w:rsid w:val="00D47909"/>
    <w:rsid w:val="00D520C4"/>
    <w:rsid w:val="00D56FDC"/>
    <w:rsid w:val="00D66F20"/>
    <w:rsid w:val="00D752F9"/>
    <w:rsid w:val="00D770B3"/>
    <w:rsid w:val="00D802A8"/>
    <w:rsid w:val="00D8168F"/>
    <w:rsid w:val="00D83DD9"/>
    <w:rsid w:val="00D83E53"/>
    <w:rsid w:val="00D83E98"/>
    <w:rsid w:val="00D83ED8"/>
    <w:rsid w:val="00D850A9"/>
    <w:rsid w:val="00D85817"/>
    <w:rsid w:val="00DA45C4"/>
    <w:rsid w:val="00DB2144"/>
    <w:rsid w:val="00DB6813"/>
    <w:rsid w:val="00DB6E5F"/>
    <w:rsid w:val="00DB731A"/>
    <w:rsid w:val="00DC1D3B"/>
    <w:rsid w:val="00DC20BD"/>
    <w:rsid w:val="00DD63F7"/>
    <w:rsid w:val="00DD64E1"/>
    <w:rsid w:val="00DD7913"/>
    <w:rsid w:val="00DE642A"/>
    <w:rsid w:val="00DF1785"/>
    <w:rsid w:val="00E013F2"/>
    <w:rsid w:val="00E03A03"/>
    <w:rsid w:val="00E23BFB"/>
    <w:rsid w:val="00E30C74"/>
    <w:rsid w:val="00E3432D"/>
    <w:rsid w:val="00E36626"/>
    <w:rsid w:val="00E37829"/>
    <w:rsid w:val="00E4762A"/>
    <w:rsid w:val="00E52E99"/>
    <w:rsid w:val="00E6517A"/>
    <w:rsid w:val="00E72A76"/>
    <w:rsid w:val="00E73616"/>
    <w:rsid w:val="00E7537E"/>
    <w:rsid w:val="00E75E8E"/>
    <w:rsid w:val="00E82B51"/>
    <w:rsid w:val="00EA0B48"/>
    <w:rsid w:val="00EA1F22"/>
    <w:rsid w:val="00EA57E6"/>
    <w:rsid w:val="00EB5532"/>
    <w:rsid w:val="00EC4AA5"/>
    <w:rsid w:val="00ED3C3A"/>
    <w:rsid w:val="00ED492D"/>
    <w:rsid w:val="00EE07AE"/>
    <w:rsid w:val="00EE703D"/>
    <w:rsid w:val="00EF3E7C"/>
    <w:rsid w:val="00EF4B67"/>
    <w:rsid w:val="00F0123F"/>
    <w:rsid w:val="00F02462"/>
    <w:rsid w:val="00F308D2"/>
    <w:rsid w:val="00F43D14"/>
    <w:rsid w:val="00F5498C"/>
    <w:rsid w:val="00F565E5"/>
    <w:rsid w:val="00F56C6B"/>
    <w:rsid w:val="00F64FA6"/>
    <w:rsid w:val="00F66ABC"/>
    <w:rsid w:val="00F677B5"/>
    <w:rsid w:val="00F71C4B"/>
    <w:rsid w:val="00F73EF8"/>
    <w:rsid w:val="00F75EFD"/>
    <w:rsid w:val="00F849FC"/>
    <w:rsid w:val="00F85A33"/>
    <w:rsid w:val="00F863FB"/>
    <w:rsid w:val="00F86FB6"/>
    <w:rsid w:val="00F9247D"/>
    <w:rsid w:val="00F92CD8"/>
    <w:rsid w:val="00F94B28"/>
    <w:rsid w:val="00FA1048"/>
    <w:rsid w:val="00FB744C"/>
    <w:rsid w:val="00FC18B5"/>
    <w:rsid w:val="00FD1F01"/>
    <w:rsid w:val="00FD31ED"/>
    <w:rsid w:val="00FD7737"/>
    <w:rsid w:val="00FE1256"/>
    <w:rsid w:val="00FF00DD"/>
    <w:rsid w:val="00FF1973"/>
    <w:rsid w:val="00FF4A37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BA586"/>
  <w15:chartTrackingRefBased/>
  <w15:docId w15:val="{4245C40B-6FAB-435F-9EEE-8635C5DA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bCs/>
      <w:sz w:val="28"/>
    </w:rPr>
  </w:style>
  <w:style w:type="paragraph" w:styleId="1">
    <w:name w:val="heading 1"/>
    <w:basedOn w:val="a"/>
    <w:next w:val="a"/>
    <w:link w:val="10"/>
    <w:qFormat/>
    <w:rsid w:val="003C26F5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5B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C26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2B11C4"/>
    <w:pPr>
      <w:ind w:left="720"/>
      <w:contextualSpacing/>
    </w:pPr>
    <w:rPr>
      <w:bCs w:val="0"/>
      <w:sz w:val="24"/>
      <w:szCs w:val="24"/>
    </w:rPr>
  </w:style>
  <w:style w:type="table" w:styleId="a5">
    <w:name w:val="Table Grid"/>
    <w:basedOn w:val="a1"/>
    <w:uiPriority w:val="39"/>
    <w:rsid w:val="008E4F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C827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827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B761D3"/>
    <w:pPr>
      <w:jc w:val="center"/>
    </w:pPr>
    <w:rPr>
      <w:b/>
      <w:bCs w:val="0"/>
    </w:rPr>
  </w:style>
  <w:style w:type="character" w:customStyle="1" w:styleId="a7">
    <w:name w:val="Заголовок Знак"/>
    <w:basedOn w:val="a0"/>
    <w:link w:val="a6"/>
    <w:rsid w:val="00B761D3"/>
    <w:rPr>
      <w:b/>
      <w:sz w:val="28"/>
    </w:rPr>
  </w:style>
  <w:style w:type="paragraph" w:styleId="30">
    <w:name w:val="Body Text 3"/>
    <w:basedOn w:val="a"/>
    <w:link w:val="31"/>
    <w:rsid w:val="00D47909"/>
    <w:pPr>
      <w:spacing w:after="120"/>
    </w:pPr>
    <w:rPr>
      <w:bCs w:val="0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47909"/>
    <w:rPr>
      <w:sz w:val="16"/>
      <w:szCs w:val="16"/>
    </w:rPr>
  </w:style>
  <w:style w:type="paragraph" w:styleId="HTML">
    <w:name w:val="HTML Preformatted"/>
    <w:basedOn w:val="a"/>
    <w:link w:val="HTML0"/>
    <w:rsid w:val="00FB7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FB744C"/>
    <w:rPr>
      <w:rFonts w:ascii="Courier New" w:hAnsi="Courier New"/>
      <w:lang w:val="x-none" w:eastAsia="x-none"/>
    </w:rPr>
  </w:style>
  <w:style w:type="character" w:styleId="a8">
    <w:name w:val="Hyperlink"/>
    <w:rsid w:val="00FB744C"/>
    <w:rPr>
      <w:color w:val="0000FF"/>
      <w:u w:val="single"/>
    </w:rPr>
  </w:style>
  <w:style w:type="paragraph" w:customStyle="1" w:styleId="ConsPlusNormal">
    <w:name w:val="ConsPlusNormal"/>
    <w:rsid w:val="00C476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rsid w:val="00714C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footnote text"/>
    <w:basedOn w:val="a"/>
    <w:link w:val="aa"/>
    <w:rsid w:val="00F863FB"/>
    <w:rPr>
      <w:bCs w:val="0"/>
      <w:sz w:val="20"/>
    </w:rPr>
  </w:style>
  <w:style w:type="character" w:customStyle="1" w:styleId="aa">
    <w:name w:val="Текст сноски Знак"/>
    <w:basedOn w:val="a0"/>
    <w:link w:val="a9"/>
    <w:rsid w:val="00F863FB"/>
  </w:style>
  <w:style w:type="character" w:styleId="ab">
    <w:name w:val="footnote reference"/>
    <w:basedOn w:val="a0"/>
    <w:rsid w:val="00F863FB"/>
    <w:rPr>
      <w:vertAlign w:val="superscript"/>
    </w:rPr>
  </w:style>
  <w:style w:type="paragraph" w:styleId="ac">
    <w:basedOn w:val="a"/>
    <w:next w:val="a6"/>
    <w:qFormat/>
    <w:rsid w:val="00B34AC4"/>
    <w:pPr>
      <w:jc w:val="center"/>
    </w:pPr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73406-FC47-4509-BB4C-DC2736D3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797</Words>
  <Characters>7114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К-Ч филиал ИБЭС</Company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Кинасова</dc:creator>
  <cp:keywords/>
  <cp:lastModifiedBy>333</cp:lastModifiedBy>
  <cp:revision>10</cp:revision>
  <cp:lastPrinted>2017-04-27T13:50:00Z</cp:lastPrinted>
  <dcterms:created xsi:type="dcterms:W3CDTF">2014-12-31T08:24:00Z</dcterms:created>
  <dcterms:modified xsi:type="dcterms:W3CDTF">2017-04-27T14:56:00Z</dcterms:modified>
</cp:coreProperties>
</file>